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A6E0" w14:textId="77777777" w:rsidR="00BF1C29" w:rsidRPr="0055673F" w:rsidRDefault="00BF1C29" w:rsidP="00F75028">
      <w:pPr>
        <w:spacing w:after="60" w:line="240" w:lineRule="auto"/>
        <w:jc w:val="right"/>
        <w:rPr>
          <w:b/>
        </w:rPr>
      </w:pPr>
      <w:bookmarkStart w:id="0" w:name="_Hlk531883626"/>
      <w:r w:rsidRPr="0055673F">
        <w:rPr>
          <w:b/>
        </w:rPr>
        <w:t>APSTIPRINĀTS</w:t>
      </w:r>
    </w:p>
    <w:p w14:paraId="03FCCE93" w14:textId="2EDA8BBA" w:rsidR="00BF1C29" w:rsidRPr="0055673F" w:rsidRDefault="00BF1C29" w:rsidP="00F75028">
      <w:pPr>
        <w:spacing w:line="240" w:lineRule="auto"/>
        <w:jc w:val="right"/>
      </w:pPr>
      <w:r w:rsidRPr="0055673F">
        <w:t>ar 202</w:t>
      </w:r>
      <w:r w:rsidR="00DA55A9" w:rsidRPr="0055673F">
        <w:t>5</w:t>
      </w:r>
      <w:r w:rsidRPr="0055673F">
        <w:t xml:space="preserve">. gada </w:t>
      </w:r>
      <w:r w:rsidR="008A0717" w:rsidRPr="0055673F">
        <w:t>24</w:t>
      </w:r>
      <w:r w:rsidR="00DA55A9" w:rsidRPr="0055673F">
        <w:t>.</w:t>
      </w:r>
      <w:r w:rsidR="004415FA" w:rsidRPr="0055673F">
        <w:t> </w:t>
      </w:r>
      <w:r w:rsidR="00DA55A9" w:rsidRPr="0055673F">
        <w:t xml:space="preserve">oktobra </w:t>
      </w:r>
      <w:r w:rsidRPr="0055673F">
        <w:t>rīkojumu Nr.</w:t>
      </w:r>
      <w:r w:rsidR="008A0717" w:rsidRPr="0055673F">
        <w:t>151</w:t>
      </w:r>
    </w:p>
    <w:bookmarkEnd w:id="0"/>
    <w:p w14:paraId="6132D502" w14:textId="77777777" w:rsidR="00F97314" w:rsidRPr="0055673F" w:rsidRDefault="00F97314" w:rsidP="00F75028">
      <w:pPr>
        <w:spacing w:line="240" w:lineRule="auto"/>
        <w:jc w:val="center"/>
        <w:rPr>
          <w:b/>
          <w:bCs/>
          <w:sz w:val="26"/>
          <w:szCs w:val="26"/>
        </w:rPr>
      </w:pPr>
    </w:p>
    <w:p w14:paraId="24980F28" w14:textId="210FCC35" w:rsidR="00BF1C29" w:rsidRPr="0055673F" w:rsidRDefault="00BF1C29" w:rsidP="00F75028">
      <w:pPr>
        <w:spacing w:after="60" w:line="240" w:lineRule="auto"/>
        <w:jc w:val="center"/>
        <w:rPr>
          <w:b/>
          <w:bCs/>
          <w:caps/>
          <w:sz w:val="24"/>
          <w:szCs w:val="24"/>
        </w:rPr>
      </w:pPr>
      <w:r w:rsidRPr="0055673F">
        <w:rPr>
          <w:b/>
          <w:bCs/>
          <w:caps/>
          <w:sz w:val="24"/>
          <w:szCs w:val="24"/>
        </w:rPr>
        <w:t>RAKSTISKAS IZSOLES noTEIKUMI</w:t>
      </w:r>
    </w:p>
    <w:p w14:paraId="1D415997" w14:textId="56CE3CC7" w:rsidR="00375271" w:rsidRPr="0055673F" w:rsidRDefault="00BF1C29" w:rsidP="00AD6051">
      <w:pPr>
        <w:spacing w:line="240" w:lineRule="auto"/>
        <w:jc w:val="center"/>
        <w:rPr>
          <w:b/>
          <w:bCs/>
        </w:rPr>
      </w:pPr>
      <w:r w:rsidRPr="0055673F">
        <w:rPr>
          <w:b/>
        </w:rPr>
        <w:t xml:space="preserve">nekustamā īpašuma Rēzeknē, 18. novembra ielā 41 (kadastra apzīmējums </w:t>
      </w:r>
      <w:bookmarkStart w:id="1" w:name="_Hlk212209069"/>
      <w:r w:rsidR="009527D2" w:rsidRPr="0055673F">
        <w:fldChar w:fldCharType="begin"/>
      </w:r>
      <w:r w:rsidR="009527D2" w:rsidRPr="0055673F">
        <w:instrText>HYPERLINK "https://www.kadastrs.lv/buildings/3400076212?options%5Bdeep_expand%5D=false&amp;options%5Binline%5D=true&amp;options%5Bnew_tab%5D=false&amp;options%5Borigin%5D=property"</w:instrText>
      </w:r>
      <w:r w:rsidR="009527D2" w:rsidRPr="0055673F">
        <w:fldChar w:fldCharType="separate"/>
      </w:r>
      <w:r w:rsidR="009527D2" w:rsidRPr="0055673F">
        <w:rPr>
          <w:b/>
          <w:bCs/>
        </w:rPr>
        <w:t>21000061404001</w:t>
      </w:r>
      <w:r w:rsidR="009527D2" w:rsidRPr="0055673F">
        <w:fldChar w:fldCharType="end"/>
      </w:r>
      <w:bookmarkEnd w:id="1"/>
      <w:r w:rsidRPr="0055673F">
        <w:rPr>
          <w:b/>
        </w:rPr>
        <w:t>), SIA</w:t>
      </w:r>
      <w:r w:rsidR="004415FA" w:rsidRPr="0055673F">
        <w:rPr>
          <w:b/>
        </w:rPr>
        <w:t> </w:t>
      </w:r>
      <w:r w:rsidR="00E80536" w:rsidRPr="0055673F">
        <w:rPr>
          <w:b/>
        </w:rPr>
        <w:t>“</w:t>
      </w:r>
      <w:r w:rsidRPr="0055673F">
        <w:rPr>
          <w:b/>
        </w:rPr>
        <w:t xml:space="preserve">RĒZEKNES SLIMNĪCA” </w:t>
      </w:r>
      <w:r w:rsidR="00B320F1" w:rsidRPr="0055673F">
        <w:rPr>
          <w:b/>
        </w:rPr>
        <w:t xml:space="preserve">Ambulatorās nodaļas </w:t>
      </w:r>
      <w:r w:rsidRPr="0055673F">
        <w:rPr>
          <w:b/>
        </w:rPr>
        <w:t xml:space="preserve">ēkas </w:t>
      </w:r>
      <w:bookmarkStart w:id="2" w:name="_Hlk212209100"/>
      <w:r w:rsidR="0044277E" w:rsidRPr="0055673F">
        <w:rPr>
          <w:b/>
        </w:rPr>
        <w:t>1.</w:t>
      </w:r>
      <w:r w:rsidR="00354F0B" w:rsidRPr="0055673F">
        <w:rPr>
          <w:b/>
        </w:rPr>
        <w:t xml:space="preserve"> </w:t>
      </w:r>
      <w:r w:rsidR="0044277E" w:rsidRPr="0055673F">
        <w:rPr>
          <w:b/>
        </w:rPr>
        <w:t xml:space="preserve">korpusa </w:t>
      </w:r>
      <w:r w:rsidR="009527D2" w:rsidRPr="0055673F">
        <w:rPr>
          <w:b/>
        </w:rPr>
        <w:t xml:space="preserve">1. stāva </w:t>
      </w:r>
      <w:r w:rsidRPr="0055673F">
        <w:rPr>
          <w:b/>
        </w:rPr>
        <w:t>nedzīvojamo telpu (</w:t>
      </w:r>
      <w:r w:rsidR="00B320F1" w:rsidRPr="0055673F">
        <w:rPr>
          <w:b/>
        </w:rPr>
        <w:t>medicīnas (</w:t>
      </w:r>
      <w:r w:rsidR="009527D2" w:rsidRPr="0055673F">
        <w:rPr>
          <w:b/>
          <w:bCs/>
        </w:rPr>
        <w:t>ortopēdijas</w:t>
      </w:r>
      <w:r w:rsidR="00B320F1" w:rsidRPr="0055673F">
        <w:rPr>
          <w:b/>
        </w:rPr>
        <w:t>, rehabilitācijas</w:t>
      </w:r>
      <w:r w:rsidR="00951BC6" w:rsidRPr="0055673F">
        <w:rPr>
          <w:b/>
        </w:rPr>
        <w:t xml:space="preserve">, </w:t>
      </w:r>
      <w:r w:rsidR="00B320F1" w:rsidRPr="0055673F">
        <w:rPr>
          <w:b/>
        </w:rPr>
        <w:t>tehnisko palīglīdzekļu</w:t>
      </w:r>
      <w:r w:rsidR="00951BC6" w:rsidRPr="0055673F">
        <w:rPr>
          <w:b/>
        </w:rPr>
        <w:t xml:space="preserve"> u.c.</w:t>
      </w:r>
      <w:r w:rsidR="00B320F1" w:rsidRPr="0055673F">
        <w:rPr>
          <w:b/>
        </w:rPr>
        <w:t>)</w:t>
      </w:r>
      <w:r w:rsidR="009527D2" w:rsidRPr="0055673F">
        <w:rPr>
          <w:b/>
          <w:bCs/>
        </w:rPr>
        <w:t xml:space="preserve"> </w:t>
      </w:r>
    </w:p>
    <w:p w14:paraId="788A2827" w14:textId="6717F5E6" w:rsidR="00BF1C29" w:rsidRPr="0055673F" w:rsidRDefault="009527D2" w:rsidP="00AD6051">
      <w:pPr>
        <w:spacing w:line="240" w:lineRule="auto"/>
        <w:jc w:val="center"/>
        <w:rPr>
          <w:b/>
        </w:rPr>
      </w:pPr>
      <w:r w:rsidRPr="0055673F">
        <w:rPr>
          <w:b/>
          <w:bCs/>
        </w:rPr>
        <w:t xml:space="preserve">preču veikala izvietošanai, preču tirdzniecībai) </w:t>
      </w:r>
      <w:r w:rsidR="00BF1C29" w:rsidRPr="0055673F">
        <w:rPr>
          <w:b/>
        </w:rPr>
        <w:t>nomas tiesību izsolei</w:t>
      </w:r>
    </w:p>
    <w:bookmarkEnd w:id="2"/>
    <w:p w14:paraId="4F6ECE43" w14:textId="584D3285" w:rsidR="00F97314" w:rsidRPr="0055673F" w:rsidRDefault="00F97314" w:rsidP="00F75028">
      <w:pPr>
        <w:spacing w:line="240" w:lineRule="auto"/>
        <w:jc w:val="center"/>
        <w:rPr>
          <w:b/>
          <w:bCs/>
          <w:sz w:val="28"/>
          <w:szCs w:val="28"/>
        </w:rPr>
      </w:pPr>
    </w:p>
    <w:p w14:paraId="68EBBBE6" w14:textId="77777777" w:rsidR="00F97314" w:rsidRPr="0055673F" w:rsidRDefault="00F97314" w:rsidP="00F75028">
      <w:pPr>
        <w:pStyle w:val="Sarakstarindkopa"/>
        <w:numPr>
          <w:ilvl w:val="0"/>
          <w:numId w:val="15"/>
        </w:numPr>
        <w:spacing w:before="240" w:after="120" w:line="240" w:lineRule="auto"/>
        <w:ind w:left="357" w:hanging="357"/>
        <w:contextualSpacing w:val="0"/>
        <w:jc w:val="center"/>
        <w:rPr>
          <w:rFonts w:ascii="Times New Roman" w:eastAsia="Times New Roman" w:hAnsi="Times New Roman"/>
          <w:b/>
        </w:rPr>
      </w:pPr>
      <w:r w:rsidRPr="0055673F">
        <w:rPr>
          <w:rFonts w:ascii="Times New Roman" w:eastAsia="Times New Roman" w:hAnsi="Times New Roman"/>
          <w:b/>
        </w:rPr>
        <w:t>Vispārīgie noteikumi</w:t>
      </w:r>
    </w:p>
    <w:p w14:paraId="36946569" w14:textId="04C6AD65"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bCs/>
          <w:caps/>
        </w:rPr>
      </w:pPr>
      <w:r w:rsidRPr="0055673F">
        <w:rPr>
          <w:rFonts w:ascii="Times New Roman" w:eastAsia="Times New Roman" w:hAnsi="Times New Roman"/>
          <w:b/>
        </w:rPr>
        <w:t>Izsoles noteikumi</w:t>
      </w:r>
      <w:r w:rsidRPr="0055673F">
        <w:rPr>
          <w:rFonts w:ascii="Times New Roman" w:eastAsia="Times New Roman" w:hAnsi="Times New Roman"/>
        </w:rPr>
        <w:t xml:space="preserve"> reglamentē veidu un kārtību, kādā</w:t>
      </w:r>
      <w:r w:rsidR="00C60190" w:rsidRPr="0055673F">
        <w:rPr>
          <w:rFonts w:ascii="Times New Roman" w:eastAsia="Times New Roman" w:hAnsi="Times New Roman"/>
        </w:rPr>
        <w:t xml:space="preserve"> </w:t>
      </w:r>
      <w:r w:rsidRPr="0055673F">
        <w:rPr>
          <w:rFonts w:ascii="Times New Roman" w:eastAsia="Times New Roman" w:hAnsi="Times New Roman"/>
        </w:rPr>
        <w:t xml:space="preserve">tiek iznomāta </w:t>
      </w:r>
      <w:r w:rsidR="00BF1C29" w:rsidRPr="0055673F">
        <w:rPr>
          <w:rFonts w:ascii="Times New Roman" w:eastAsia="Times New Roman" w:hAnsi="Times New Roman"/>
        </w:rPr>
        <w:t>sabiedrībai ar ierobežotu atbildību “RĒZEKNES SLIMNĪCA”</w:t>
      </w:r>
      <w:r w:rsidR="0044277E" w:rsidRPr="0055673F">
        <w:rPr>
          <w:rFonts w:ascii="Times New Roman" w:eastAsia="Times New Roman" w:hAnsi="Times New Roman"/>
        </w:rPr>
        <w:t xml:space="preserve">, </w:t>
      </w:r>
      <w:r w:rsidR="0044277E" w:rsidRPr="0055673F">
        <w:rPr>
          <w:rFonts w:ascii="Times New Roman" w:hAnsi="Times New Roman"/>
        </w:rPr>
        <w:t>reģistrācijas Nr. 40003223971, juridiskā adrese: 18. novembra iela 41, Rēzekne, LV-4601,</w:t>
      </w:r>
      <w:r w:rsidR="00BF1C29" w:rsidRPr="0055673F">
        <w:rPr>
          <w:rFonts w:ascii="Times New Roman" w:eastAsia="Times New Roman" w:hAnsi="Times New Roman"/>
        </w:rPr>
        <w:t xml:space="preserve"> </w:t>
      </w:r>
      <w:r w:rsidRPr="0055673F">
        <w:rPr>
          <w:rFonts w:ascii="Times New Roman" w:eastAsia="Times New Roman" w:hAnsi="Times New Roman"/>
          <w:bCs/>
        </w:rPr>
        <w:t xml:space="preserve">(turpmāk – </w:t>
      </w:r>
      <w:r w:rsidR="00BF1C29" w:rsidRPr="0055673F">
        <w:rPr>
          <w:rFonts w:ascii="Times New Roman" w:eastAsia="Times New Roman" w:hAnsi="Times New Roman"/>
          <w:bCs/>
        </w:rPr>
        <w:t>Iznomātājs</w:t>
      </w:r>
      <w:r w:rsidR="00C728B8" w:rsidRPr="0055673F">
        <w:rPr>
          <w:rFonts w:ascii="Times New Roman" w:eastAsia="Times New Roman" w:hAnsi="Times New Roman"/>
          <w:bCs/>
        </w:rPr>
        <w:t xml:space="preserve"> vai Slimnīca</w:t>
      </w:r>
      <w:r w:rsidRPr="0055673F">
        <w:rPr>
          <w:rFonts w:ascii="Times New Roman" w:eastAsia="Times New Roman" w:hAnsi="Times New Roman"/>
          <w:bCs/>
        </w:rPr>
        <w:t>) piederošā manta (</w:t>
      </w:r>
      <w:r w:rsidR="002F32AA" w:rsidRPr="0055673F">
        <w:rPr>
          <w:rFonts w:ascii="Times New Roman" w:eastAsia="Times New Roman" w:hAnsi="Times New Roman"/>
          <w:bCs/>
        </w:rPr>
        <w:t>N</w:t>
      </w:r>
      <w:r w:rsidRPr="0055673F">
        <w:rPr>
          <w:rFonts w:ascii="Times New Roman" w:eastAsia="Times New Roman" w:hAnsi="Times New Roman"/>
          <w:bCs/>
        </w:rPr>
        <w:t xml:space="preserve">omas objekts). </w:t>
      </w:r>
    </w:p>
    <w:p w14:paraId="16D4801B" w14:textId="0CE60759" w:rsidR="00BF1C29"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hAnsi="Times New Roman"/>
        </w:rPr>
      </w:pPr>
      <w:r w:rsidRPr="0055673F">
        <w:rPr>
          <w:rFonts w:ascii="Times New Roman" w:eastAsia="Times New Roman" w:hAnsi="Times New Roman"/>
          <w:b/>
          <w:bCs/>
        </w:rPr>
        <w:t>Nomas objekts</w:t>
      </w:r>
      <w:r w:rsidRPr="0055673F">
        <w:rPr>
          <w:rFonts w:ascii="Times New Roman" w:eastAsia="Times New Roman" w:hAnsi="Times New Roman"/>
          <w:bCs/>
        </w:rPr>
        <w:t xml:space="preserve">: </w:t>
      </w:r>
      <w:bookmarkStart w:id="3" w:name="_Hlk86835978"/>
      <w:r w:rsidR="00BF1C29" w:rsidRPr="0055673F">
        <w:rPr>
          <w:rFonts w:ascii="Times New Roman" w:hAnsi="Times New Roman"/>
        </w:rPr>
        <w:t>nedzīvojamās telpas</w:t>
      </w:r>
      <w:r w:rsidR="009527D2" w:rsidRPr="0055673F">
        <w:rPr>
          <w:rFonts w:ascii="Times New Roman" w:hAnsi="Times New Roman"/>
        </w:rPr>
        <w:t xml:space="preserve"> </w:t>
      </w:r>
      <w:r w:rsidR="00BF1C29" w:rsidRPr="0055673F">
        <w:rPr>
          <w:rFonts w:ascii="Times New Roman" w:hAnsi="Times New Roman"/>
        </w:rPr>
        <w:t>(</w:t>
      </w:r>
      <w:r w:rsidR="00B320F1" w:rsidRPr="0055673F">
        <w:rPr>
          <w:rFonts w:ascii="Times New Roman" w:hAnsi="Times New Roman"/>
        </w:rPr>
        <w:t>medicīnas (</w:t>
      </w:r>
      <w:r w:rsidR="009527D2" w:rsidRPr="0055673F">
        <w:rPr>
          <w:rFonts w:ascii="Times New Roman" w:eastAsia="Times New Roman" w:hAnsi="Times New Roman"/>
        </w:rPr>
        <w:t>ortopēdijas</w:t>
      </w:r>
      <w:r w:rsidR="00B320F1" w:rsidRPr="0055673F">
        <w:rPr>
          <w:rFonts w:ascii="Times New Roman" w:hAnsi="Times New Roman"/>
        </w:rPr>
        <w:t>, rehabilitācijas</w:t>
      </w:r>
      <w:r w:rsidR="00052610" w:rsidRPr="0055673F">
        <w:rPr>
          <w:rFonts w:ascii="Times New Roman" w:hAnsi="Times New Roman"/>
        </w:rPr>
        <w:t xml:space="preserve">, </w:t>
      </w:r>
      <w:r w:rsidR="00B320F1" w:rsidRPr="0055673F">
        <w:rPr>
          <w:rFonts w:ascii="Times New Roman" w:hAnsi="Times New Roman"/>
        </w:rPr>
        <w:t>tehnisko palīglīdzekļu</w:t>
      </w:r>
      <w:r w:rsidR="002332ED" w:rsidRPr="0055673F">
        <w:rPr>
          <w:rFonts w:ascii="Times New Roman" w:hAnsi="Times New Roman"/>
        </w:rPr>
        <w:t xml:space="preserve"> u.c.</w:t>
      </w:r>
      <w:r w:rsidR="00B320F1" w:rsidRPr="0055673F">
        <w:rPr>
          <w:rFonts w:ascii="Times New Roman" w:hAnsi="Times New Roman"/>
        </w:rPr>
        <w:t>)</w:t>
      </w:r>
      <w:r w:rsidR="009527D2" w:rsidRPr="0055673F">
        <w:rPr>
          <w:rFonts w:ascii="Times New Roman" w:eastAsia="Times New Roman" w:hAnsi="Times New Roman"/>
        </w:rPr>
        <w:t xml:space="preserve"> preču veikala izvietošanai, preču tirdzniecībai</w:t>
      </w:r>
      <w:r w:rsidR="00BF1C29" w:rsidRPr="0055673F">
        <w:rPr>
          <w:rFonts w:ascii="Times New Roman" w:hAnsi="Times New Roman"/>
        </w:rPr>
        <w:t xml:space="preserve">) Iznomātājam piederošās </w:t>
      </w:r>
      <w:r w:rsidR="00B320F1" w:rsidRPr="0055673F">
        <w:rPr>
          <w:rFonts w:ascii="Times New Roman" w:hAnsi="Times New Roman"/>
        </w:rPr>
        <w:t xml:space="preserve">Ambulatorās nodaļas </w:t>
      </w:r>
      <w:r w:rsidR="00BF1C29" w:rsidRPr="0055673F">
        <w:rPr>
          <w:rFonts w:ascii="Times New Roman" w:hAnsi="Times New Roman"/>
        </w:rPr>
        <w:t>ēkas</w:t>
      </w:r>
      <w:r w:rsidR="00354F0B" w:rsidRPr="0055673F">
        <w:rPr>
          <w:rFonts w:ascii="Times New Roman" w:hAnsi="Times New Roman"/>
        </w:rPr>
        <w:t xml:space="preserve"> 1. korpusa </w:t>
      </w:r>
      <w:r w:rsidR="009527D2" w:rsidRPr="0055673F">
        <w:rPr>
          <w:rFonts w:ascii="Times New Roman" w:hAnsi="Times New Roman"/>
        </w:rPr>
        <w:t>1. stāv</w:t>
      </w:r>
      <w:r w:rsidR="00DE0513" w:rsidRPr="0055673F">
        <w:rPr>
          <w:rFonts w:ascii="Times New Roman" w:hAnsi="Times New Roman"/>
        </w:rPr>
        <w:t xml:space="preserve">ā </w:t>
      </w:r>
      <w:bookmarkStart w:id="4" w:name="_Hlk212209184"/>
      <w:r w:rsidR="00BF1C29" w:rsidRPr="0055673F">
        <w:rPr>
          <w:rFonts w:ascii="Times New Roman" w:hAnsi="Times New Roman"/>
        </w:rPr>
        <w:t>(</w:t>
      </w:r>
      <w:r w:rsidR="009527D2" w:rsidRPr="0055673F">
        <w:rPr>
          <w:rFonts w:ascii="Times New Roman" w:hAnsi="Times New Roman"/>
        </w:rPr>
        <w:t>kopējā platība 20,7</w:t>
      </w:r>
      <w:r w:rsidR="00BF1C29" w:rsidRPr="0055673F">
        <w:rPr>
          <w:rFonts w:ascii="Times New Roman" w:hAnsi="Times New Roman"/>
        </w:rPr>
        <w:t> m</w:t>
      </w:r>
      <w:r w:rsidR="00BF1C29" w:rsidRPr="0055673F">
        <w:rPr>
          <w:rFonts w:ascii="Times New Roman" w:hAnsi="Times New Roman"/>
          <w:vertAlign w:val="superscript"/>
        </w:rPr>
        <w:t>2</w:t>
      </w:r>
      <w:r w:rsidR="00BF1C29" w:rsidRPr="0055673F">
        <w:rPr>
          <w:rFonts w:ascii="Times New Roman" w:hAnsi="Times New Roman"/>
        </w:rPr>
        <w:t xml:space="preserve">), </w:t>
      </w:r>
      <w:bookmarkEnd w:id="4"/>
      <w:r w:rsidR="00BF1C29" w:rsidRPr="0055673F">
        <w:rPr>
          <w:rFonts w:ascii="Times New Roman" w:hAnsi="Times New Roman"/>
        </w:rPr>
        <w:t xml:space="preserve">kas atrodas 18. novembra ielā 41, Rēzeknē, kadastra apzīmējums </w:t>
      </w:r>
      <w:bookmarkEnd w:id="3"/>
      <w:r w:rsidR="009527D2" w:rsidRPr="0055673F">
        <w:rPr>
          <w:rFonts w:ascii="Times New Roman" w:hAnsi="Times New Roman"/>
        </w:rPr>
        <w:fldChar w:fldCharType="begin"/>
      </w:r>
      <w:r w:rsidR="009527D2" w:rsidRPr="0055673F">
        <w:rPr>
          <w:rFonts w:ascii="Times New Roman" w:hAnsi="Times New Roman"/>
        </w:rPr>
        <w:instrText>HYPERLINK "https://www.kadastrs.lv/buildings/3400076212?options%5Bdeep_expand%5D=false&amp;options%5Binline%5D=true&amp;options%5Bnew_tab%5D=false&amp;options%5Borigin%5D=property"</w:instrText>
      </w:r>
      <w:r w:rsidR="009527D2" w:rsidRPr="0055673F">
        <w:rPr>
          <w:rFonts w:ascii="Times New Roman" w:hAnsi="Times New Roman"/>
        </w:rPr>
      </w:r>
      <w:r w:rsidR="009527D2" w:rsidRPr="0055673F">
        <w:rPr>
          <w:rFonts w:ascii="Times New Roman" w:hAnsi="Times New Roman"/>
        </w:rPr>
        <w:fldChar w:fldCharType="separate"/>
      </w:r>
      <w:r w:rsidR="009527D2" w:rsidRPr="0055673F">
        <w:rPr>
          <w:rFonts w:ascii="Times New Roman" w:hAnsi="Times New Roman"/>
        </w:rPr>
        <w:t>21000061404001</w:t>
      </w:r>
      <w:r w:rsidR="009527D2" w:rsidRPr="0055673F">
        <w:rPr>
          <w:rFonts w:ascii="Times New Roman" w:hAnsi="Times New Roman"/>
        </w:rPr>
        <w:fldChar w:fldCharType="end"/>
      </w:r>
      <w:r w:rsidR="009527D2" w:rsidRPr="0055673F">
        <w:rPr>
          <w:rFonts w:ascii="Times New Roman" w:hAnsi="Times New Roman"/>
        </w:rPr>
        <w:t xml:space="preserve"> </w:t>
      </w:r>
      <w:r w:rsidR="00BF1C29" w:rsidRPr="0055673F">
        <w:rPr>
          <w:rFonts w:ascii="Times New Roman" w:hAnsi="Times New Roman"/>
        </w:rPr>
        <w:t xml:space="preserve">(telpu plānu skatīt </w:t>
      </w:r>
      <w:r w:rsidR="00DA0526" w:rsidRPr="0055673F">
        <w:rPr>
          <w:rFonts w:ascii="Times New Roman" w:hAnsi="Times New Roman"/>
        </w:rPr>
        <w:t>2</w:t>
      </w:r>
      <w:r w:rsidR="00BF1C29" w:rsidRPr="0055673F">
        <w:rPr>
          <w:rFonts w:ascii="Times New Roman" w:hAnsi="Times New Roman"/>
        </w:rPr>
        <w:t>. pielikumā). Objekts sastāv no divām telpām</w:t>
      </w:r>
      <w:r w:rsidR="00DE0513" w:rsidRPr="0055673F">
        <w:rPr>
          <w:rFonts w:ascii="Times New Roman" w:hAnsi="Times New Roman"/>
        </w:rPr>
        <w:t>.</w:t>
      </w:r>
    </w:p>
    <w:p w14:paraId="305D6A99" w14:textId="01C8EF32" w:rsidR="003B09C9"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hAnsi="Times New Roman"/>
        </w:rPr>
      </w:pPr>
      <w:r w:rsidRPr="0055673F">
        <w:rPr>
          <w:rFonts w:ascii="Times New Roman" w:eastAsia="Times New Roman" w:hAnsi="Times New Roman"/>
          <w:b/>
          <w:bCs/>
        </w:rPr>
        <w:t>Izsole</w:t>
      </w:r>
      <w:r w:rsidRPr="0055673F">
        <w:rPr>
          <w:rFonts w:ascii="Times New Roman" w:eastAsia="Times New Roman" w:hAnsi="Times New Roman"/>
          <w:bCs/>
          <w:caps/>
        </w:rPr>
        <w:t xml:space="preserve">: </w:t>
      </w:r>
      <w:r w:rsidRPr="0055673F">
        <w:rPr>
          <w:rFonts w:ascii="Times New Roman" w:eastAsia="Times New Roman" w:hAnsi="Times New Roman"/>
          <w:bCs/>
        </w:rPr>
        <w:t>Nomas objekta iznomāšanas kārtība un veids, kas tiek īstenots atbilstoši Izsoles noteikumiem.</w:t>
      </w:r>
      <w:r w:rsidR="003B09C9" w:rsidRPr="0055673F">
        <w:rPr>
          <w:rFonts w:ascii="Times New Roman" w:eastAsia="Times New Roman" w:hAnsi="Times New Roman"/>
          <w:bCs/>
        </w:rPr>
        <w:t xml:space="preserve"> </w:t>
      </w:r>
    </w:p>
    <w:p w14:paraId="65E329D0" w14:textId="210DA341" w:rsidR="00F97314" w:rsidRPr="0055673F" w:rsidRDefault="003B09C9"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hAnsi="Times New Roman"/>
          <w:b/>
          <w:bCs/>
        </w:rPr>
        <w:t>Izsoles organizētājs un rīkotājs</w:t>
      </w:r>
      <w:r w:rsidRPr="0055673F">
        <w:rPr>
          <w:rFonts w:ascii="Times New Roman" w:hAnsi="Times New Roman"/>
        </w:rPr>
        <w:t xml:space="preserve"> ir Iznomātāja izveidota izsoles komisija</w:t>
      </w:r>
      <w:r w:rsidR="00867F79" w:rsidRPr="0055673F">
        <w:rPr>
          <w:rFonts w:ascii="Times New Roman" w:hAnsi="Times New Roman"/>
        </w:rPr>
        <w:t xml:space="preserve"> (turpmāk – Izsoles komisija), kas izveidota uz noteiktu laika posmu </w:t>
      </w:r>
      <w:r w:rsidR="006E4190" w:rsidRPr="0055673F">
        <w:rPr>
          <w:rFonts w:ascii="Times New Roman" w:hAnsi="Times New Roman"/>
        </w:rPr>
        <w:t xml:space="preserve">Izsoles </w:t>
      </w:r>
      <w:r w:rsidR="00F97314" w:rsidRPr="0055673F">
        <w:rPr>
          <w:rFonts w:ascii="Times New Roman" w:eastAsia="Times New Roman" w:hAnsi="Times New Roman"/>
        </w:rPr>
        <w:t>organizēšanai, vadīšanai un citu pienākumu, kas saistīti ar Nomas objekta iznomāšanu, pildīšanai. Izsoles komisija</w:t>
      </w:r>
      <w:r w:rsidR="00846179" w:rsidRPr="0055673F">
        <w:rPr>
          <w:rFonts w:ascii="Times New Roman" w:eastAsia="Times New Roman" w:hAnsi="Times New Roman"/>
        </w:rPr>
        <w:t xml:space="preserve">s sastāvā ir </w:t>
      </w:r>
      <w:r w:rsidR="00F97314" w:rsidRPr="0055673F">
        <w:rPr>
          <w:rFonts w:ascii="Times New Roman" w:eastAsia="Times New Roman" w:hAnsi="Times New Roman"/>
        </w:rPr>
        <w:t xml:space="preserve">3 (trīs) </w:t>
      </w:r>
      <w:r w:rsidR="00B320F1" w:rsidRPr="0055673F">
        <w:rPr>
          <w:rFonts w:ascii="Times New Roman" w:eastAsia="Times New Roman" w:hAnsi="Times New Roman"/>
        </w:rPr>
        <w:t>locekļi</w:t>
      </w:r>
      <w:r w:rsidR="00846179" w:rsidRPr="0055673F">
        <w:rPr>
          <w:rFonts w:ascii="Times New Roman" w:eastAsia="Times New Roman" w:hAnsi="Times New Roman"/>
        </w:rPr>
        <w:t>.</w:t>
      </w:r>
      <w:r w:rsidR="006E4190" w:rsidRPr="0055673F">
        <w:rPr>
          <w:rFonts w:ascii="Times New Roman" w:eastAsia="Times New Roman" w:hAnsi="Times New Roman"/>
        </w:rPr>
        <w:t xml:space="preserve"> Izsoles komisijas darbu vada Izsoles komisijas priekšsēdētājs.</w:t>
      </w:r>
    </w:p>
    <w:p w14:paraId="27C5321A" w14:textId="6AA55ED0" w:rsidR="006E4190" w:rsidRPr="0055673F" w:rsidRDefault="006E4190" w:rsidP="00F75028">
      <w:pPr>
        <w:pStyle w:val="Sarakstarindkopa"/>
        <w:numPr>
          <w:ilvl w:val="1"/>
          <w:numId w:val="15"/>
        </w:numPr>
        <w:spacing w:before="120" w:after="0" w:line="240" w:lineRule="auto"/>
        <w:ind w:left="567" w:hanging="567"/>
        <w:contextualSpacing w:val="0"/>
        <w:jc w:val="both"/>
        <w:rPr>
          <w:rFonts w:ascii="Times New Roman" w:hAnsi="Times New Roman"/>
        </w:rPr>
      </w:pPr>
      <w:r w:rsidRPr="0055673F">
        <w:rPr>
          <w:rFonts w:ascii="Times New Roman" w:hAnsi="Times New Roman"/>
        </w:rPr>
        <w:t>Izsoles komisijai papildus šajos noteikumos noteiktajiem pienākumiem un tiesībām ir šādi pienākumi un tiesības:</w:t>
      </w:r>
    </w:p>
    <w:p w14:paraId="432D495D" w14:textId="0F744BA7" w:rsidR="006E4190" w:rsidRPr="0055673F" w:rsidRDefault="006E4190" w:rsidP="00F75028">
      <w:pPr>
        <w:pStyle w:val="Sarakstarindkopa"/>
        <w:numPr>
          <w:ilvl w:val="2"/>
          <w:numId w:val="15"/>
        </w:numPr>
        <w:spacing w:before="60" w:after="0" w:line="240" w:lineRule="auto"/>
        <w:ind w:left="1276" w:hanging="709"/>
        <w:contextualSpacing w:val="0"/>
        <w:jc w:val="both"/>
        <w:rPr>
          <w:rFonts w:ascii="Times New Roman" w:hAnsi="Times New Roman"/>
        </w:rPr>
      </w:pPr>
      <w:r w:rsidRPr="0055673F">
        <w:rPr>
          <w:rFonts w:ascii="Times New Roman" w:hAnsi="Times New Roman"/>
        </w:rPr>
        <w:t xml:space="preserve">nodrošināt pieteikumu par piedalīšanos </w:t>
      </w:r>
      <w:r w:rsidR="00CF100D" w:rsidRPr="0055673F">
        <w:rPr>
          <w:rFonts w:ascii="Times New Roman" w:hAnsi="Times New Roman"/>
        </w:rPr>
        <w:t>I</w:t>
      </w:r>
      <w:r w:rsidRPr="0055673F">
        <w:rPr>
          <w:rFonts w:ascii="Times New Roman" w:hAnsi="Times New Roman"/>
        </w:rPr>
        <w:t xml:space="preserve">zsolē un </w:t>
      </w:r>
      <w:r w:rsidR="00CF100D" w:rsidRPr="0055673F">
        <w:rPr>
          <w:rFonts w:ascii="Times New Roman" w:hAnsi="Times New Roman"/>
        </w:rPr>
        <w:t>I</w:t>
      </w:r>
      <w:r w:rsidRPr="0055673F">
        <w:rPr>
          <w:rFonts w:ascii="Times New Roman" w:hAnsi="Times New Roman"/>
        </w:rPr>
        <w:t xml:space="preserve">zsoles noteikumos norādīto dokumentu pieņemšanu </w:t>
      </w:r>
      <w:r w:rsidR="00CF100D" w:rsidRPr="0055673F">
        <w:rPr>
          <w:rFonts w:ascii="Times New Roman" w:hAnsi="Times New Roman"/>
        </w:rPr>
        <w:t>I</w:t>
      </w:r>
      <w:r w:rsidRPr="0055673F">
        <w:rPr>
          <w:rFonts w:ascii="Times New Roman" w:hAnsi="Times New Roman"/>
        </w:rPr>
        <w:t>zsoles sludinājumā un šajos noteikumos minētajā vietā, laikā termiņā</w:t>
      </w:r>
      <w:r w:rsidR="00CF100D" w:rsidRPr="0055673F">
        <w:rPr>
          <w:rFonts w:ascii="Times New Roman" w:hAnsi="Times New Roman"/>
        </w:rPr>
        <w:t xml:space="preserve"> un kārtībā</w:t>
      </w:r>
      <w:r w:rsidRPr="0055673F">
        <w:rPr>
          <w:rFonts w:ascii="Times New Roman" w:hAnsi="Times New Roman"/>
        </w:rPr>
        <w:t>;</w:t>
      </w:r>
    </w:p>
    <w:p w14:paraId="2A62A18E" w14:textId="0680960E" w:rsidR="006E4190" w:rsidRPr="0055673F" w:rsidRDefault="006E4190" w:rsidP="00F75028">
      <w:pPr>
        <w:pStyle w:val="Sarakstarindkopa"/>
        <w:numPr>
          <w:ilvl w:val="2"/>
          <w:numId w:val="15"/>
        </w:numPr>
        <w:spacing w:before="60" w:after="0" w:line="240" w:lineRule="auto"/>
        <w:ind w:left="1276" w:hanging="709"/>
        <w:contextualSpacing w:val="0"/>
        <w:jc w:val="both"/>
        <w:rPr>
          <w:rFonts w:ascii="Times New Roman" w:hAnsi="Times New Roman"/>
        </w:rPr>
      </w:pPr>
      <w:r w:rsidRPr="0055673F">
        <w:rPr>
          <w:rFonts w:ascii="Times New Roman" w:hAnsi="Times New Roman"/>
        </w:rPr>
        <w:t xml:space="preserve">līdz </w:t>
      </w:r>
      <w:r w:rsidR="00CF100D" w:rsidRPr="0055673F">
        <w:rPr>
          <w:rFonts w:ascii="Times New Roman" w:hAnsi="Times New Roman"/>
        </w:rPr>
        <w:t>I</w:t>
      </w:r>
      <w:r w:rsidRPr="0055673F">
        <w:rPr>
          <w:rFonts w:ascii="Times New Roman" w:hAnsi="Times New Roman"/>
        </w:rPr>
        <w:t>zsoles sākumam neizpaust ziņas trešajām personām par pretendentiem un to skaitu;</w:t>
      </w:r>
    </w:p>
    <w:p w14:paraId="4707C869" w14:textId="59E252DC" w:rsidR="006E4190" w:rsidRPr="0055673F" w:rsidRDefault="006E4190" w:rsidP="00F75028">
      <w:pPr>
        <w:pStyle w:val="Sarakstarindkopa"/>
        <w:numPr>
          <w:ilvl w:val="2"/>
          <w:numId w:val="15"/>
        </w:numPr>
        <w:spacing w:before="60" w:after="0" w:line="240" w:lineRule="auto"/>
        <w:ind w:left="1276" w:hanging="709"/>
        <w:contextualSpacing w:val="0"/>
        <w:jc w:val="both"/>
        <w:rPr>
          <w:rFonts w:ascii="Times New Roman" w:hAnsi="Times New Roman"/>
        </w:rPr>
      </w:pPr>
      <w:r w:rsidRPr="0055673F">
        <w:rPr>
          <w:rFonts w:ascii="Times New Roman" w:hAnsi="Times New Roman"/>
        </w:rPr>
        <w:t xml:space="preserve">nodrošināt izsolāmā </w:t>
      </w:r>
      <w:r w:rsidR="00846179" w:rsidRPr="0055673F">
        <w:rPr>
          <w:rFonts w:ascii="Times New Roman" w:hAnsi="Times New Roman"/>
        </w:rPr>
        <w:t>Nomas</w:t>
      </w:r>
      <w:r w:rsidRPr="0055673F">
        <w:rPr>
          <w:rFonts w:ascii="Times New Roman" w:hAnsi="Times New Roman"/>
        </w:rPr>
        <w:t xml:space="preserve"> objekta apskati, iepriekš vienojoties ar kontaktpersonu </w:t>
      </w:r>
      <w:r w:rsidR="00DE0513" w:rsidRPr="0055673F">
        <w:rPr>
          <w:rFonts w:ascii="Times New Roman" w:hAnsi="Times New Roman"/>
        </w:rPr>
        <w:t xml:space="preserve">Kristapu Kaļvu </w:t>
      </w:r>
      <w:r w:rsidRPr="0055673F">
        <w:rPr>
          <w:rFonts w:ascii="Times New Roman" w:hAnsi="Times New Roman"/>
        </w:rPr>
        <w:t xml:space="preserve">(tālr.: +371 </w:t>
      </w:r>
      <w:r w:rsidR="00DE0513" w:rsidRPr="0055673F">
        <w:rPr>
          <w:rFonts w:ascii="Times New Roman" w:hAnsi="Times New Roman"/>
        </w:rPr>
        <w:t>28334666</w:t>
      </w:r>
      <w:r w:rsidRPr="0055673F">
        <w:rPr>
          <w:rFonts w:ascii="Times New Roman" w:hAnsi="Times New Roman"/>
        </w:rPr>
        <w:t xml:space="preserve">, e-pasts: </w:t>
      </w:r>
      <w:r w:rsidR="00DE0513" w:rsidRPr="0055673F">
        <w:rPr>
          <w:rFonts w:ascii="Times New Roman" w:hAnsi="Times New Roman"/>
        </w:rPr>
        <w:t>kristaps.kalva@rslimnica.lv</w:t>
      </w:r>
      <w:r w:rsidRPr="0055673F">
        <w:rPr>
          <w:rFonts w:ascii="Times New Roman" w:hAnsi="Times New Roman"/>
        </w:rPr>
        <w:t xml:space="preserve">) par </w:t>
      </w:r>
      <w:r w:rsidR="00846179" w:rsidRPr="0055673F">
        <w:rPr>
          <w:rFonts w:ascii="Times New Roman" w:hAnsi="Times New Roman"/>
        </w:rPr>
        <w:t>Nomas objekta</w:t>
      </w:r>
      <w:r w:rsidRPr="0055673F">
        <w:rPr>
          <w:rFonts w:ascii="Times New Roman" w:hAnsi="Times New Roman"/>
        </w:rPr>
        <w:t xml:space="preserve"> apskates datumu, laiku un vietu;</w:t>
      </w:r>
    </w:p>
    <w:p w14:paraId="51341B44" w14:textId="0B37FABF" w:rsidR="006E4190" w:rsidRPr="0055673F" w:rsidRDefault="006E4190" w:rsidP="00F75028">
      <w:pPr>
        <w:pStyle w:val="Sarakstarindkopa"/>
        <w:numPr>
          <w:ilvl w:val="2"/>
          <w:numId w:val="15"/>
        </w:numPr>
        <w:spacing w:before="60" w:after="0" w:line="240" w:lineRule="auto"/>
        <w:ind w:left="1276" w:hanging="709"/>
        <w:contextualSpacing w:val="0"/>
        <w:jc w:val="both"/>
        <w:rPr>
          <w:rFonts w:ascii="Times New Roman" w:hAnsi="Times New Roman"/>
        </w:rPr>
      </w:pPr>
      <w:r w:rsidRPr="0055673F">
        <w:rPr>
          <w:rFonts w:ascii="Times New Roman" w:hAnsi="Times New Roman"/>
        </w:rPr>
        <w:t xml:space="preserve">nepieņemt pieteikumu piedalīties </w:t>
      </w:r>
      <w:r w:rsidR="00534723" w:rsidRPr="0055673F">
        <w:rPr>
          <w:rFonts w:ascii="Times New Roman" w:hAnsi="Times New Roman"/>
        </w:rPr>
        <w:t>I</w:t>
      </w:r>
      <w:r w:rsidRPr="0055673F">
        <w:rPr>
          <w:rFonts w:ascii="Times New Roman" w:hAnsi="Times New Roman"/>
        </w:rPr>
        <w:t>zsolē pēc pieteikumu iesniegšanas termiņa beigām.</w:t>
      </w:r>
    </w:p>
    <w:p w14:paraId="3DD1BE7C" w14:textId="4EF95583" w:rsidR="00DA0526"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hAnsi="Times New Roman"/>
          <w:color w:val="00000A"/>
        </w:rPr>
      </w:pPr>
      <w:r w:rsidRPr="0055673F">
        <w:rPr>
          <w:rFonts w:ascii="Times New Roman" w:hAnsi="Times New Roman"/>
          <w:b/>
        </w:rPr>
        <w:t>Izsoles dalībnieks</w:t>
      </w:r>
      <w:r w:rsidRPr="0055673F">
        <w:rPr>
          <w:rFonts w:ascii="Times New Roman" w:hAnsi="Times New Roman"/>
        </w:rPr>
        <w:t xml:space="preserve">: jebkura fiziska vai juridiska persona, kura saskaņā ar spēkā esošajiem normatīvajiem aktiem un šiem Izsoles noteikumiem ir tiesīga piedalīties </w:t>
      </w:r>
      <w:r w:rsidR="009740B6" w:rsidRPr="0055673F">
        <w:rPr>
          <w:rFonts w:ascii="Times New Roman" w:hAnsi="Times New Roman"/>
        </w:rPr>
        <w:t>I</w:t>
      </w:r>
      <w:r w:rsidRPr="0055673F">
        <w:rPr>
          <w:rFonts w:ascii="Times New Roman" w:hAnsi="Times New Roman"/>
        </w:rPr>
        <w:t>zsolē un reģistrēta kā Izsoles dalībnieks</w:t>
      </w:r>
      <w:r w:rsidR="00DA0526" w:rsidRPr="0055673F">
        <w:rPr>
          <w:rFonts w:ascii="Times New Roman" w:hAnsi="Times New Roman"/>
        </w:rPr>
        <w:t xml:space="preserve"> un kura </w:t>
      </w:r>
      <w:r w:rsidR="006609DF" w:rsidRPr="0055673F">
        <w:rPr>
          <w:rFonts w:ascii="Times New Roman" w:eastAsia="Times New Roman" w:hAnsi="Times New Roman"/>
          <w:lang w:eastAsia="lv-LV"/>
        </w:rPr>
        <w:t>saskaņā ar spēkā esošajiem normatīvajiem aktiem var iegūt nomā īpašumu un veic normatīvajos aktos noteiktajā kārtībā reģistrētu komercdarbību vai saimniecisko darbību.</w:t>
      </w:r>
    </w:p>
    <w:p w14:paraId="48040659" w14:textId="4243F3AF"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b/>
        </w:rPr>
        <w:t>Izsoles uzvarētājs</w:t>
      </w:r>
      <w:r w:rsidRPr="0055673F">
        <w:rPr>
          <w:rFonts w:ascii="Times New Roman" w:eastAsia="Times New Roman" w:hAnsi="Times New Roman"/>
        </w:rPr>
        <w:t xml:space="preserve">: Izsoles dalībnieks, kurš </w:t>
      </w:r>
      <w:r w:rsidR="00141E89" w:rsidRPr="0055673F">
        <w:rPr>
          <w:rFonts w:ascii="Times New Roman" w:eastAsia="Times New Roman" w:hAnsi="Times New Roman"/>
        </w:rPr>
        <w:t xml:space="preserve">nav izslēgts no dalības Izsolē un </w:t>
      </w:r>
      <w:r w:rsidR="0026717C" w:rsidRPr="0055673F">
        <w:rPr>
          <w:rFonts w:ascii="Times New Roman" w:eastAsia="Times New Roman" w:hAnsi="Times New Roman"/>
        </w:rPr>
        <w:t>kurš</w:t>
      </w:r>
      <w:r w:rsidR="00141E89" w:rsidRPr="0055673F">
        <w:rPr>
          <w:rFonts w:ascii="Times New Roman" w:eastAsia="Times New Roman" w:hAnsi="Times New Roman"/>
        </w:rPr>
        <w:t xml:space="preserve"> </w:t>
      </w:r>
      <w:r w:rsidRPr="0055673F">
        <w:rPr>
          <w:rFonts w:ascii="Times New Roman" w:eastAsia="Times New Roman" w:hAnsi="Times New Roman"/>
        </w:rPr>
        <w:t xml:space="preserve">par iznomājamo Nomas objektu </w:t>
      </w:r>
      <w:r w:rsidR="0070691A" w:rsidRPr="0055673F">
        <w:rPr>
          <w:rFonts w:ascii="Times New Roman" w:eastAsia="Times New Roman" w:hAnsi="Times New Roman"/>
        </w:rPr>
        <w:t xml:space="preserve">piedāvājis </w:t>
      </w:r>
      <w:r w:rsidRPr="0055673F">
        <w:rPr>
          <w:rFonts w:ascii="Times New Roman" w:eastAsia="Times New Roman" w:hAnsi="Times New Roman"/>
        </w:rPr>
        <w:t>augstāko cenu.</w:t>
      </w:r>
    </w:p>
    <w:p w14:paraId="5D7453E8" w14:textId="1411F9DB"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b/>
        </w:rPr>
        <w:t>Nosacītā cena</w:t>
      </w:r>
      <w:r w:rsidRPr="0055673F">
        <w:rPr>
          <w:rFonts w:ascii="Times New Roman" w:eastAsia="Times New Roman" w:hAnsi="Times New Roman"/>
        </w:rPr>
        <w:t xml:space="preserve">: </w:t>
      </w:r>
      <w:r w:rsidR="00F35049" w:rsidRPr="0055673F">
        <w:rPr>
          <w:rFonts w:ascii="Times New Roman" w:eastAsia="Times New Roman" w:hAnsi="Times New Roman"/>
        </w:rPr>
        <w:t>nomas maksas apmērs, no kura sākas nomas</w:t>
      </w:r>
      <w:r w:rsidRPr="0055673F">
        <w:rPr>
          <w:rFonts w:ascii="Times New Roman" w:eastAsia="Times New Roman" w:hAnsi="Times New Roman"/>
        </w:rPr>
        <w:t xml:space="preserve"> </w:t>
      </w:r>
      <w:r w:rsidR="00F35049" w:rsidRPr="0055673F">
        <w:rPr>
          <w:rFonts w:ascii="Times New Roman" w:eastAsia="Times New Roman" w:hAnsi="Times New Roman"/>
        </w:rPr>
        <w:t>piedāvājumu iesniegšana</w:t>
      </w:r>
      <w:r w:rsidRPr="0055673F">
        <w:rPr>
          <w:rFonts w:ascii="Times New Roman" w:eastAsia="Times New Roman" w:hAnsi="Times New Roman"/>
        </w:rPr>
        <w:t xml:space="preserve"> par Nomas objektu (Izsoles sākumcena)</w:t>
      </w:r>
      <w:r w:rsidR="00C60190" w:rsidRPr="0055673F">
        <w:rPr>
          <w:rFonts w:ascii="Times New Roman" w:eastAsia="Times New Roman" w:hAnsi="Times New Roman"/>
        </w:rPr>
        <w:t xml:space="preserve">, par </w:t>
      </w:r>
      <w:r w:rsidR="00D95B80" w:rsidRPr="0055673F">
        <w:rPr>
          <w:rFonts w:ascii="Times New Roman" w:eastAsia="Times New Roman" w:hAnsi="Times New Roman"/>
        </w:rPr>
        <w:t xml:space="preserve">vienu Nomas objekta kvadrātmetru </w:t>
      </w:r>
      <w:r w:rsidR="00C60190" w:rsidRPr="0055673F">
        <w:rPr>
          <w:rFonts w:ascii="Times New Roman" w:eastAsia="Times New Roman" w:hAnsi="Times New Roman"/>
        </w:rPr>
        <w:t>bez pievienotās vērtības nodokļa</w:t>
      </w:r>
      <w:r w:rsidRPr="0055673F">
        <w:rPr>
          <w:rFonts w:ascii="Times New Roman" w:eastAsia="Times New Roman" w:hAnsi="Times New Roman"/>
        </w:rPr>
        <w:t>. Nosacītās cenas aprēķina periods ir viens mēnesis.</w:t>
      </w:r>
    </w:p>
    <w:p w14:paraId="52C3C15F" w14:textId="4B50D131"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b/>
        </w:rPr>
        <w:t>Nosolītā cena</w:t>
      </w:r>
      <w:r w:rsidRPr="0055673F">
        <w:rPr>
          <w:rFonts w:ascii="Times New Roman" w:eastAsia="Times New Roman" w:hAnsi="Times New Roman"/>
        </w:rPr>
        <w:t xml:space="preserve">: visaugstākā </w:t>
      </w:r>
      <w:r w:rsidR="0070691A" w:rsidRPr="0055673F">
        <w:rPr>
          <w:rFonts w:ascii="Times New Roman" w:eastAsia="Times New Roman" w:hAnsi="Times New Roman"/>
        </w:rPr>
        <w:t xml:space="preserve">piedāvātā </w:t>
      </w:r>
      <w:r w:rsidRPr="0055673F">
        <w:rPr>
          <w:rFonts w:ascii="Times New Roman" w:eastAsia="Times New Roman" w:hAnsi="Times New Roman"/>
        </w:rPr>
        <w:t>Nomas objekta cena.</w:t>
      </w:r>
    </w:p>
    <w:p w14:paraId="7F8D0720" w14:textId="1319F4EA" w:rsidR="007152E4" w:rsidRPr="0055673F" w:rsidRDefault="00474115" w:rsidP="00F75028">
      <w:pPr>
        <w:pStyle w:val="Sarakstarindkopa"/>
        <w:numPr>
          <w:ilvl w:val="1"/>
          <w:numId w:val="15"/>
        </w:numPr>
        <w:spacing w:before="120" w:after="0" w:line="240" w:lineRule="auto"/>
        <w:ind w:left="567" w:hanging="567"/>
        <w:jc w:val="both"/>
        <w:rPr>
          <w:rFonts w:ascii="Times New Roman" w:hAnsi="Times New Roman"/>
        </w:rPr>
      </w:pPr>
      <w:r w:rsidRPr="0055673F">
        <w:rPr>
          <w:rFonts w:ascii="Times New Roman" w:hAnsi="Times New Roman"/>
        </w:rPr>
        <w:t xml:space="preserve">Izsoles mērķis ir noteikt </w:t>
      </w:r>
      <w:r w:rsidR="00846179" w:rsidRPr="0055673F">
        <w:rPr>
          <w:rFonts w:ascii="Times New Roman" w:hAnsi="Times New Roman"/>
        </w:rPr>
        <w:t xml:space="preserve">Nomas </w:t>
      </w:r>
      <w:r w:rsidRPr="0055673F">
        <w:rPr>
          <w:rFonts w:ascii="Times New Roman" w:hAnsi="Times New Roman"/>
        </w:rPr>
        <w:t>objekta nomnieku, kas piedāvā izdevīgāko finansiālo piedāvājumu nomas tiesību nodibināšanai.</w:t>
      </w:r>
      <w:r w:rsidR="007152E4" w:rsidRPr="0055673F">
        <w:rPr>
          <w:rFonts w:ascii="Times New Roman" w:hAnsi="Times New Roman"/>
        </w:rPr>
        <w:t xml:space="preserve"> Iznomājamo telpu plānotā izmantošana ir </w:t>
      </w:r>
      <w:r w:rsidR="004060B8" w:rsidRPr="0055673F">
        <w:rPr>
          <w:rFonts w:ascii="Times New Roman" w:eastAsia="Times New Roman" w:hAnsi="Times New Roman"/>
        </w:rPr>
        <w:t>veikala izvietošana un tirdzniecība.</w:t>
      </w:r>
      <w:r w:rsidR="004060B8" w:rsidRPr="0055673F">
        <w:rPr>
          <w:rFonts w:ascii="Times New Roman" w:eastAsia="Times New Roman" w:hAnsi="Times New Roman"/>
          <w:b/>
          <w:bCs/>
        </w:rPr>
        <w:t xml:space="preserve"> </w:t>
      </w:r>
      <w:r w:rsidR="004060B8" w:rsidRPr="0055673F">
        <w:rPr>
          <w:rFonts w:ascii="Times New Roman" w:hAnsi="Times New Roman"/>
        </w:rPr>
        <w:t xml:space="preserve"> </w:t>
      </w:r>
    </w:p>
    <w:p w14:paraId="249AC8A8" w14:textId="10417BEE" w:rsidR="00474115" w:rsidRPr="0055673F" w:rsidRDefault="00474115" w:rsidP="00F75028">
      <w:pPr>
        <w:widowControl/>
        <w:numPr>
          <w:ilvl w:val="1"/>
          <w:numId w:val="15"/>
        </w:numPr>
        <w:autoSpaceDE/>
        <w:autoSpaceDN/>
        <w:adjustRightInd/>
        <w:spacing w:before="120" w:line="240" w:lineRule="auto"/>
        <w:ind w:left="567" w:hanging="567"/>
        <w:jc w:val="both"/>
      </w:pPr>
      <w:r w:rsidRPr="0055673F">
        <w:lastRenderedPageBreak/>
        <w:t xml:space="preserve">Izsole ir </w:t>
      </w:r>
      <w:r w:rsidR="00CF100D" w:rsidRPr="0055673F">
        <w:t>rakstiska</w:t>
      </w:r>
      <w:r w:rsidRPr="0055673F">
        <w:t xml:space="preserve"> ar augšupejošu soli</w:t>
      </w:r>
      <w:r w:rsidR="00CF100D" w:rsidRPr="0055673F">
        <w:t>.</w:t>
      </w:r>
      <w:r w:rsidRPr="0055673F">
        <w:t xml:space="preserve"> Pretendents, kas nosola augstāko nomas maksu par vienu</w:t>
      </w:r>
      <w:r w:rsidR="00CF100D" w:rsidRPr="0055673F">
        <w:t xml:space="preserve"> Nomas objekta </w:t>
      </w:r>
      <w:r w:rsidRPr="0055673F">
        <w:t>kvadrātmetru</w:t>
      </w:r>
      <w:r w:rsidR="00C60190" w:rsidRPr="0055673F">
        <w:t xml:space="preserve"> bez pievienotās vērtības nodokļa</w:t>
      </w:r>
      <w:r w:rsidRPr="0055673F">
        <w:t xml:space="preserve">, tiek atzīts par Izsoles uzvarētāju un iegūst </w:t>
      </w:r>
      <w:r w:rsidR="00CF100D" w:rsidRPr="0055673F">
        <w:t>Nomas objekta</w:t>
      </w:r>
      <w:r w:rsidRPr="0055673F">
        <w:t xml:space="preserve"> nomas tiesības.</w:t>
      </w:r>
    </w:p>
    <w:p w14:paraId="2DA5A312" w14:textId="64D344DD" w:rsidR="00F97314" w:rsidRPr="0055673F" w:rsidRDefault="00F97314" w:rsidP="0026717C">
      <w:pPr>
        <w:pStyle w:val="Sarakstarindkopa"/>
        <w:numPr>
          <w:ilvl w:val="0"/>
          <w:numId w:val="15"/>
        </w:numPr>
        <w:spacing w:before="360" w:after="120" w:line="240" w:lineRule="auto"/>
        <w:ind w:left="357" w:hanging="357"/>
        <w:contextualSpacing w:val="0"/>
        <w:jc w:val="center"/>
        <w:rPr>
          <w:rFonts w:ascii="Times New Roman" w:eastAsia="Times New Roman" w:hAnsi="Times New Roman"/>
          <w:b/>
        </w:rPr>
      </w:pPr>
      <w:r w:rsidRPr="0055673F">
        <w:rPr>
          <w:rFonts w:ascii="Times New Roman" w:eastAsia="Times New Roman" w:hAnsi="Times New Roman"/>
          <w:b/>
        </w:rPr>
        <w:t xml:space="preserve">Iznomājamā </w:t>
      </w:r>
      <w:r w:rsidR="00CF100D" w:rsidRPr="0055673F">
        <w:rPr>
          <w:rFonts w:ascii="Times New Roman" w:eastAsia="Times New Roman" w:hAnsi="Times New Roman"/>
          <w:b/>
        </w:rPr>
        <w:t>N</w:t>
      </w:r>
      <w:r w:rsidRPr="0055673F">
        <w:rPr>
          <w:rFonts w:ascii="Times New Roman" w:eastAsia="Times New Roman" w:hAnsi="Times New Roman"/>
          <w:b/>
        </w:rPr>
        <w:t>omas objekta sastāvs un raksturojums</w:t>
      </w:r>
    </w:p>
    <w:p w14:paraId="466DA5B5" w14:textId="4BBC4460" w:rsidR="00F97314" w:rsidRPr="0055673F" w:rsidRDefault="00CF100D" w:rsidP="0026717C">
      <w:pPr>
        <w:pStyle w:val="Sarakstarindkopa"/>
        <w:numPr>
          <w:ilvl w:val="1"/>
          <w:numId w:val="15"/>
        </w:numPr>
        <w:spacing w:after="60" w:line="240" w:lineRule="auto"/>
        <w:ind w:left="567" w:hanging="567"/>
        <w:jc w:val="both"/>
        <w:rPr>
          <w:rFonts w:ascii="Times New Roman" w:eastAsia="Times New Roman" w:hAnsi="Times New Roman"/>
          <w:bCs/>
          <w:caps/>
        </w:rPr>
      </w:pPr>
      <w:r w:rsidRPr="0055673F">
        <w:rPr>
          <w:rFonts w:ascii="Times New Roman" w:eastAsia="Times New Roman" w:hAnsi="Times New Roman"/>
          <w:bCs/>
        </w:rPr>
        <w:t>Iznomātajam</w:t>
      </w:r>
      <w:r w:rsidR="00F97314" w:rsidRPr="0055673F">
        <w:rPr>
          <w:rFonts w:ascii="Times New Roman" w:eastAsia="Times New Roman" w:hAnsi="Times New Roman"/>
          <w:bCs/>
        </w:rPr>
        <w:t xml:space="preserve"> uz īpašuma tiesību pamata piederošais nekustamais īpašums:</w:t>
      </w:r>
    </w:p>
    <w:tbl>
      <w:tblPr>
        <w:tblW w:w="9071" w:type="dxa"/>
        <w:jc w:val="center"/>
        <w:tblLayout w:type="fixed"/>
        <w:tblCellMar>
          <w:top w:w="55" w:type="dxa"/>
          <w:left w:w="55" w:type="dxa"/>
          <w:bottom w:w="55" w:type="dxa"/>
          <w:right w:w="55" w:type="dxa"/>
        </w:tblCellMar>
        <w:tblLook w:val="0000" w:firstRow="0" w:lastRow="0" w:firstColumn="0" w:lastColumn="0" w:noHBand="0" w:noVBand="0"/>
      </w:tblPr>
      <w:tblGrid>
        <w:gridCol w:w="2268"/>
        <w:gridCol w:w="2268"/>
        <w:gridCol w:w="1134"/>
        <w:gridCol w:w="1134"/>
        <w:gridCol w:w="2267"/>
      </w:tblGrid>
      <w:tr w:rsidR="00F97314" w:rsidRPr="0055673F" w14:paraId="27E1FFC2" w14:textId="77777777" w:rsidTr="002112F0">
        <w:trPr>
          <w:jc w:val="center"/>
        </w:trPr>
        <w:tc>
          <w:tcPr>
            <w:tcW w:w="2268" w:type="dxa"/>
            <w:tcBorders>
              <w:top w:val="single" w:sz="1" w:space="0" w:color="000000"/>
              <w:left w:val="single" w:sz="1" w:space="0" w:color="000000"/>
              <w:bottom w:val="single" w:sz="4" w:space="0" w:color="auto"/>
            </w:tcBorders>
            <w:shd w:val="clear" w:color="auto" w:fill="D9D9D9" w:themeFill="background1" w:themeFillShade="D9"/>
          </w:tcPr>
          <w:p w14:paraId="777AE51F" w14:textId="77777777" w:rsidR="00F97314" w:rsidRPr="0055673F" w:rsidRDefault="00F97314" w:rsidP="00F75028">
            <w:pPr>
              <w:pStyle w:val="TableContents"/>
              <w:snapToGrid w:val="0"/>
              <w:rPr>
                <w:sz w:val="22"/>
                <w:szCs w:val="22"/>
                <w:lang w:val="lv-LV"/>
              </w:rPr>
            </w:pPr>
            <w:r w:rsidRPr="0055673F">
              <w:rPr>
                <w:sz w:val="22"/>
                <w:szCs w:val="22"/>
                <w:lang w:val="lv-LV"/>
              </w:rPr>
              <w:t>Nomas objekta adrese / kadastra numurs / kadastra apzīmējums</w:t>
            </w:r>
          </w:p>
        </w:tc>
        <w:tc>
          <w:tcPr>
            <w:tcW w:w="2268" w:type="dxa"/>
            <w:tcBorders>
              <w:top w:val="single" w:sz="1" w:space="0" w:color="000000"/>
              <w:left w:val="single" w:sz="1" w:space="0" w:color="000000"/>
              <w:bottom w:val="single" w:sz="4" w:space="0" w:color="auto"/>
              <w:right w:val="single" w:sz="1" w:space="0" w:color="000000"/>
            </w:tcBorders>
            <w:shd w:val="clear" w:color="auto" w:fill="D9D9D9" w:themeFill="background1" w:themeFillShade="D9"/>
          </w:tcPr>
          <w:p w14:paraId="40B4C455" w14:textId="77777777" w:rsidR="00F97314" w:rsidRPr="0055673F" w:rsidRDefault="00F97314" w:rsidP="00F75028">
            <w:pPr>
              <w:pStyle w:val="TableContents"/>
              <w:rPr>
                <w:sz w:val="22"/>
                <w:szCs w:val="22"/>
                <w:lang w:val="lv-LV"/>
              </w:rPr>
            </w:pPr>
            <w:r w:rsidRPr="0055673F">
              <w:rPr>
                <w:sz w:val="22"/>
                <w:szCs w:val="22"/>
                <w:lang w:val="lv-LV"/>
              </w:rPr>
              <w:t xml:space="preserve">Nomas objekta raksturojums </w:t>
            </w:r>
          </w:p>
        </w:tc>
        <w:tc>
          <w:tcPr>
            <w:tcW w:w="1134" w:type="dxa"/>
            <w:tcBorders>
              <w:top w:val="single" w:sz="1" w:space="0" w:color="000000"/>
              <w:left w:val="single" w:sz="1" w:space="0" w:color="000000"/>
              <w:bottom w:val="single" w:sz="4" w:space="0" w:color="auto"/>
            </w:tcBorders>
            <w:shd w:val="clear" w:color="auto" w:fill="D9D9D9" w:themeFill="background1" w:themeFillShade="D9"/>
          </w:tcPr>
          <w:p w14:paraId="71DCC445" w14:textId="79AD7789" w:rsidR="00F97314" w:rsidRPr="0055673F" w:rsidRDefault="00F97314" w:rsidP="00F75028">
            <w:pPr>
              <w:pStyle w:val="TableContents"/>
              <w:rPr>
                <w:sz w:val="22"/>
                <w:szCs w:val="22"/>
                <w:lang w:val="lv-LV"/>
              </w:rPr>
            </w:pPr>
            <w:r w:rsidRPr="0055673F">
              <w:rPr>
                <w:sz w:val="22"/>
                <w:szCs w:val="22"/>
                <w:lang w:val="lv-LV"/>
              </w:rPr>
              <w:t>Nomas objekta platība</w:t>
            </w:r>
            <w:r w:rsidR="00567CAE" w:rsidRPr="0055673F">
              <w:rPr>
                <w:sz w:val="22"/>
                <w:szCs w:val="22"/>
                <w:lang w:val="lv-LV"/>
              </w:rPr>
              <w:t>, m</w:t>
            </w:r>
            <w:r w:rsidR="00567CAE" w:rsidRPr="0055673F">
              <w:rPr>
                <w:sz w:val="22"/>
                <w:szCs w:val="22"/>
                <w:vertAlign w:val="superscript"/>
                <w:lang w:val="lv-LV"/>
              </w:rPr>
              <w:t>2</w:t>
            </w:r>
          </w:p>
        </w:tc>
        <w:tc>
          <w:tcPr>
            <w:tcW w:w="1134" w:type="dxa"/>
            <w:tcBorders>
              <w:top w:val="single" w:sz="1" w:space="0" w:color="000000"/>
              <w:left w:val="single" w:sz="1" w:space="0" w:color="000000"/>
              <w:bottom w:val="single" w:sz="4" w:space="0" w:color="auto"/>
              <w:right w:val="single" w:sz="1" w:space="0" w:color="000000"/>
            </w:tcBorders>
            <w:shd w:val="clear" w:color="auto" w:fill="D9D9D9" w:themeFill="background1" w:themeFillShade="D9"/>
          </w:tcPr>
          <w:p w14:paraId="3D6291A3" w14:textId="77777777" w:rsidR="00F97314" w:rsidRPr="0055673F" w:rsidRDefault="00F97314" w:rsidP="00F75028">
            <w:pPr>
              <w:pStyle w:val="TableContents"/>
              <w:snapToGrid w:val="0"/>
              <w:rPr>
                <w:sz w:val="22"/>
                <w:szCs w:val="22"/>
                <w:lang w:val="lv-LV"/>
              </w:rPr>
            </w:pPr>
            <w:r w:rsidRPr="0055673F">
              <w:rPr>
                <w:sz w:val="22"/>
                <w:szCs w:val="22"/>
                <w:lang w:val="lv-LV"/>
              </w:rPr>
              <w:t>Nomas termiņš</w:t>
            </w:r>
          </w:p>
        </w:tc>
        <w:tc>
          <w:tcPr>
            <w:tcW w:w="2267" w:type="dxa"/>
            <w:tcBorders>
              <w:top w:val="single" w:sz="1" w:space="0" w:color="000000"/>
              <w:left w:val="single" w:sz="1" w:space="0" w:color="000000"/>
              <w:bottom w:val="single" w:sz="4" w:space="0" w:color="auto"/>
              <w:right w:val="single" w:sz="4" w:space="0" w:color="auto"/>
            </w:tcBorders>
            <w:shd w:val="clear" w:color="auto" w:fill="D9D9D9" w:themeFill="background1" w:themeFillShade="D9"/>
          </w:tcPr>
          <w:p w14:paraId="0979FCC0" w14:textId="77777777" w:rsidR="00F97314" w:rsidRPr="0055673F" w:rsidRDefault="00F97314" w:rsidP="00F75028">
            <w:pPr>
              <w:pStyle w:val="TableContents"/>
              <w:snapToGrid w:val="0"/>
              <w:rPr>
                <w:sz w:val="22"/>
                <w:szCs w:val="22"/>
                <w:lang w:val="lv-LV"/>
              </w:rPr>
            </w:pPr>
            <w:r w:rsidRPr="0055673F">
              <w:rPr>
                <w:sz w:val="22"/>
                <w:szCs w:val="22"/>
                <w:lang w:val="lv-LV"/>
              </w:rPr>
              <w:t>Nomas objekta iznomāšanas mērķis</w:t>
            </w:r>
          </w:p>
        </w:tc>
      </w:tr>
      <w:tr w:rsidR="00F97314" w:rsidRPr="0055673F" w14:paraId="0B5BDFB6" w14:textId="77777777" w:rsidTr="002112F0">
        <w:trPr>
          <w:jc w:val="center"/>
        </w:trPr>
        <w:tc>
          <w:tcPr>
            <w:tcW w:w="2268" w:type="dxa"/>
            <w:tcBorders>
              <w:top w:val="single" w:sz="4" w:space="0" w:color="auto"/>
              <w:left w:val="single" w:sz="4" w:space="0" w:color="auto"/>
              <w:bottom w:val="single" w:sz="4" w:space="0" w:color="auto"/>
              <w:right w:val="single" w:sz="4" w:space="0" w:color="auto"/>
            </w:tcBorders>
          </w:tcPr>
          <w:p w14:paraId="241D7D2F" w14:textId="4648DE1F" w:rsidR="00F97314" w:rsidRPr="0055673F" w:rsidRDefault="00CF100D" w:rsidP="00F75028">
            <w:pPr>
              <w:pStyle w:val="TableContents"/>
              <w:snapToGrid w:val="0"/>
              <w:rPr>
                <w:sz w:val="22"/>
                <w:szCs w:val="22"/>
                <w:lang w:val="lv-LV"/>
              </w:rPr>
            </w:pPr>
            <w:r w:rsidRPr="0055673F">
              <w:rPr>
                <w:sz w:val="22"/>
                <w:szCs w:val="22"/>
                <w:lang w:val="lv-LV"/>
              </w:rPr>
              <w:t>18. novembra iela 41, Rēzekne, LV-4601</w:t>
            </w:r>
            <w:r w:rsidR="00F97314" w:rsidRPr="0055673F">
              <w:rPr>
                <w:sz w:val="22"/>
                <w:szCs w:val="22"/>
                <w:lang w:val="lv-LV"/>
              </w:rPr>
              <w:t>, kadastra Nr.</w:t>
            </w:r>
            <w:r w:rsidR="00567CAE" w:rsidRPr="0055673F">
              <w:rPr>
                <w:sz w:val="22"/>
                <w:szCs w:val="22"/>
                <w:lang w:val="lv-LV"/>
              </w:rPr>
              <w:t>2100 006 1404</w:t>
            </w:r>
            <w:r w:rsidR="00F97314" w:rsidRPr="0055673F">
              <w:rPr>
                <w:sz w:val="22"/>
                <w:szCs w:val="22"/>
                <w:lang w:val="lv-LV"/>
              </w:rPr>
              <w:t xml:space="preserve">, būves kadastra apzīmējums </w:t>
            </w:r>
            <w:r w:rsidR="00567CAE" w:rsidRPr="0055673F">
              <w:rPr>
                <w:sz w:val="22"/>
                <w:szCs w:val="22"/>
                <w:lang w:val="lv-LV"/>
              </w:rPr>
              <w:t>2100 006 1404 001</w:t>
            </w:r>
          </w:p>
        </w:tc>
        <w:tc>
          <w:tcPr>
            <w:tcW w:w="2268" w:type="dxa"/>
            <w:tcBorders>
              <w:top w:val="single" w:sz="4" w:space="0" w:color="auto"/>
              <w:left w:val="single" w:sz="4" w:space="0" w:color="auto"/>
              <w:bottom w:val="single" w:sz="4" w:space="0" w:color="auto"/>
              <w:right w:val="single" w:sz="4" w:space="0" w:color="auto"/>
            </w:tcBorders>
          </w:tcPr>
          <w:p w14:paraId="1A584766" w14:textId="65D58208" w:rsidR="00F97314" w:rsidRPr="0055673F" w:rsidRDefault="00BA6B6C" w:rsidP="0044277E">
            <w:pPr>
              <w:pStyle w:val="TableContents"/>
              <w:snapToGrid w:val="0"/>
              <w:rPr>
                <w:sz w:val="22"/>
                <w:szCs w:val="22"/>
                <w:lang w:val="lv-LV"/>
              </w:rPr>
            </w:pPr>
            <w:r w:rsidRPr="0055673F">
              <w:rPr>
                <w:sz w:val="22"/>
                <w:szCs w:val="22"/>
                <w:lang w:val="lv-LV"/>
              </w:rPr>
              <w:t>Divas nedzīvojamās telpas</w:t>
            </w:r>
            <w:r w:rsidR="004060B8" w:rsidRPr="0055673F">
              <w:rPr>
                <w:sz w:val="22"/>
                <w:szCs w:val="22"/>
                <w:lang w:val="lv-LV"/>
              </w:rPr>
              <w:t xml:space="preserve"> (Nr.78, Nr.79)</w:t>
            </w:r>
            <w:r w:rsidRPr="0055673F">
              <w:rPr>
                <w:sz w:val="22"/>
                <w:szCs w:val="22"/>
                <w:lang w:val="lv-LV"/>
              </w:rPr>
              <w:t xml:space="preserve"> </w:t>
            </w:r>
            <w:r w:rsidR="0044277E" w:rsidRPr="0055673F">
              <w:rPr>
                <w:sz w:val="22"/>
                <w:szCs w:val="22"/>
                <w:lang w:val="lv-LV"/>
              </w:rPr>
              <w:t xml:space="preserve">Ambulatorās nodaļas </w:t>
            </w:r>
            <w:r w:rsidR="007152E4" w:rsidRPr="0055673F">
              <w:rPr>
                <w:sz w:val="22"/>
                <w:szCs w:val="22"/>
                <w:lang w:val="lv-LV"/>
              </w:rPr>
              <w:t>ēkas</w:t>
            </w:r>
            <w:r w:rsidR="0044277E" w:rsidRPr="0055673F">
              <w:rPr>
                <w:sz w:val="22"/>
                <w:szCs w:val="22"/>
                <w:lang w:val="lv-LV"/>
              </w:rPr>
              <w:t xml:space="preserve"> 1.korpusa</w:t>
            </w:r>
            <w:r w:rsidR="007152E4" w:rsidRPr="0055673F">
              <w:rPr>
                <w:sz w:val="22"/>
                <w:szCs w:val="22"/>
                <w:lang w:val="lv-LV"/>
              </w:rPr>
              <w:t xml:space="preserve"> </w:t>
            </w:r>
            <w:r w:rsidR="004060B8" w:rsidRPr="0055673F">
              <w:rPr>
                <w:sz w:val="22"/>
                <w:szCs w:val="22"/>
                <w:lang w:val="lv-LV"/>
              </w:rPr>
              <w:t xml:space="preserve">1. stāvā </w:t>
            </w:r>
          </w:p>
        </w:tc>
        <w:tc>
          <w:tcPr>
            <w:tcW w:w="1134" w:type="dxa"/>
            <w:tcBorders>
              <w:top w:val="single" w:sz="4" w:space="0" w:color="auto"/>
              <w:left w:val="single" w:sz="4" w:space="0" w:color="auto"/>
              <w:bottom w:val="single" w:sz="4" w:space="0" w:color="auto"/>
              <w:right w:val="single" w:sz="4" w:space="0" w:color="auto"/>
            </w:tcBorders>
          </w:tcPr>
          <w:p w14:paraId="47B7C6EE" w14:textId="22E76BFA" w:rsidR="00F97314" w:rsidRPr="0055673F" w:rsidRDefault="004060B8" w:rsidP="00F75028">
            <w:pPr>
              <w:pStyle w:val="TableContents"/>
              <w:snapToGrid w:val="0"/>
              <w:rPr>
                <w:sz w:val="22"/>
                <w:szCs w:val="22"/>
                <w:lang w:val="lv-LV"/>
              </w:rPr>
            </w:pPr>
            <w:r w:rsidRPr="0055673F">
              <w:rPr>
                <w:sz w:val="22"/>
                <w:szCs w:val="22"/>
                <w:lang w:val="lv-LV"/>
              </w:rPr>
              <w:t>20,7</w:t>
            </w:r>
          </w:p>
        </w:tc>
        <w:tc>
          <w:tcPr>
            <w:tcW w:w="1134" w:type="dxa"/>
            <w:tcBorders>
              <w:top w:val="single" w:sz="4" w:space="0" w:color="auto"/>
              <w:left w:val="single" w:sz="4" w:space="0" w:color="auto"/>
              <w:bottom w:val="single" w:sz="4" w:space="0" w:color="auto"/>
              <w:right w:val="single" w:sz="4" w:space="0" w:color="auto"/>
            </w:tcBorders>
          </w:tcPr>
          <w:p w14:paraId="70577F1C" w14:textId="77777777" w:rsidR="00F97314" w:rsidRPr="0055673F" w:rsidRDefault="00F97314" w:rsidP="00F75028">
            <w:pPr>
              <w:pStyle w:val="TableContents"/>
              <w:snapToGrid w:val="0"/>
              <w:rPr>
                <w:sz w:val="22"/>
                <w:szCs w:val="22"/>
                <w:lang w:val="lv-LV"/>
              </w:rPr>
            </w:pPr>
            <w:r w:rsidRPr="0055673F">
              <w:rPr>
                <w:sz w:val="22"/>
                <w:szCs w:val="22"/>
                <w:lang w:val="lv-LV"/>
              </w:rPr>
              <w:t>5 (pieci) gadi</w:t>
            </w:r>
          </w:p>
        </w:tc>
        <w:tc>
          <w:tcPr>
            <w:tcW w:w="2267" w:type="dxa"/>
            <w:tcBorders>
              <w:top w:val="single" w:sz="4" w:space="0" w:color="auto"/>
              <w:left w:val="single" w:sz="4" w:space="0" w:color="auto"/>
              <w:bottom w:val="single" w:sz="4" w:space="0" w:color="auto"/>
              <w:right w:val="single" w:sz="4" w:space="0" w:color="auto"/>
            </w:tcBorders>
          </w:tcPr>
          <w:p w14:paraId="67B44F87" w14:textId="4F1A21B6" w:rsidR="00F97314" w:rsidRPr="0055673F" w:rsidRDefault="0044277E" w:rsidP="0044277E">
            <w:pPr>
              <w:pStyle w:val="TableContents"/>
              <w:snapToGrid w:val="0"/>
              <w:rPr>
                <w:sz w:val="22"/>
                <w:szCs w:val="22"/>
                <w:lang w:val="lv-LV"/>
              </w:rPr>
            </w:pPr>
            <w:r w:rsidRPr="0055673F">
              <w:rPr>
                <w:sz w:val="22"/>
                <w:szCs w:val="22"/>
                <w:lang w:val="lv-LV"/>
              </w:rPr>
              <w:t>medicīnas (ortopēdijas, rehabilitācijas</w:t>
            </w:r>
            <w:r w:rsidR="00052610" w:rsidRPr="0055673F">
              <w:rPr>
                <w:sz w:val="22"/>
                <w:szCs w:val="22"/>
                <w:lang w:val="lv-LV"/>
              </w:rPr>
              <w:t xml:space="preserve">, </w:t>
            </w:r>
            <w:r w:rsidRPr="0055673F">
              <w:rPr>
                <w:sz w:val="22"/>
                <w:szCs w:val="22"/>
                <w:lang w:val="lv-LV"/>
              </w:rPr>
              <w:t xml:space="preserve"> tehnisko palīglīdzekļu</w:t>
            </w:r>
            <w:r w:rsidR="00052610" w:rsidRPr="0055673F">
              <w:rPr>
                <w:sz w:val="22"/>
                <w:szCs w:val="22"/>
                <w:lang w:val="lv-LV"/>
              </w:rPr>
              <w:t xml:space="preserve"> u.c.</w:t>
            </w:r>
            <w:r w:rsidRPr="0055673F">
              <w:rPr>
                <w:sz w:val="22"/>
                <w:szCs w:val="22"/>
                <w:lang w:val="lv-LV"/>
              </w:rPr>
              <w:t xml:space="preserve">) </w:t>
            </w:r>
            <w:r w:rsidR="004060B8" w:rsidRPr="0055673F">
              <w:rPr>
                <w:sz w:val="22"/>
                <w:szCs w:val="22"/>
                <w:lang w:val="lv-LV"/>
              </w:rPr>
              <w:t>preču veikala izvietošanai, preču tirdzniecībai</w:t>
            </w:r>
          </w:p>
        </w:tc>
      </w:tr>
    </w:tbl>
    <w:p w14:paraId="4FDFC0DE" w14:textId="77777777" w:rsidR="000E5F19" w:rsidRPr="0055673F" w:rsidRDefault="000E5F19" w:rsidP="00F75028">
      <w:pPr>
        <w:widowControl/>
        <w:numPr>
          <w:ilvl w:val="1"/>
          <w:numId w:val="15"/>
        </w:numPr>
        <w:autoSpaceDE/>
        <w:autoSpaceDN/>
        <w:adjustRightInd/>
        <w:spacing w:before="120" w:line="240" w:lineRule="auto"/>
        <w:ind w:left="567" w:hanging="567"/>
        <w:jc w:val="both"/>
      </w:pPr>
      <w:r w:rsidRPr="0055673F">
        <w:t>Uzvarējušam pretendentam jānodrošina:</w:t>
      </w:r>
    </w:p>
    <w:p w14:paraId="3ADD1789" w14:textId="77777777" w:rsidR="00E32DFE" w:rsidRPr="0055673F" w:rsidRDefault="00E32DFE" w:rsidP="001A55C7">
      <w:pPr>
        <w:widowControl/>
        <w:numPr>
          <w:ilvl w:val="2"/>
          <w:numId w:val="15"/>
        </w:numPr>
        <w:autoSpaceDE/>
        <w:autoSpaceDN/>
        <w:adjustRightInd/>
        <w:spacing w:before="40" w:line="240" w:lineRule="auto"/>
        <w:ind w:left="1418" w:hanging="698"/>
        <w:jc w:val="both"/>
      </w:pPr>
      <w:r w:rsidRPr="0055673F">
        <w:t>par saviem līdzekļiem jānodrošina telpu pielāgošana savas saimnieciskās darbības veikšanai, pirms remontdarbu sākšanas tos saskaņojot ar Iznomātāju. Ieguldījumi izsoles objektā netiks atlīdzināti pēc nomas tiesību termiņa izbeigšanās;</w:t>
      </w:r>
    </w:p>
    <w:p w14:paraId="1A94ECCA" w14:textId="77777777" w:rsidR="00E32DFE" w:rsidRPr="0055673F" w:rsidRDefault="00E32DFE" w:rsidP="001A55C7">
      <w:pPr>
        <w:widowControl/>
        <w:numPr>
          <w:ilvl w:val="2"/>
          <w:numId w:val="15"/>
        </w:numPr>
        <w:autoSpaceDE/>
        <w:autoSpaceDN/>
        <w:adjustRightInd/>
        <w:spacing w:before="40" w:line="240" w:lineRule="auto"/>
        <w:ind w:left="1418" w:hanging="698"/>
        <w:jc w:val="both"/>
      </w:pPr>
      <w:r w:rsidRPr="0055673F">
        <w:rPr>
          <w:color w:val="00000A"/>
        </w:rPr>
        <w:t xml:space="preserve">patstāvīgi un par saviem līdzekļiem nodrošina visa veida nepieciešamo atzinumu un atļauju saņemšanu valsts, pašvaldību iestādēs un citās uzraugošajās institūcijās, ja </w:t>
      </w:r>
      <w:r w:rsidRPr="0055673F">
        <w:t>attiecināms, uzņēmējdarbības veikšanai;</w:t>
      </w:r>
    </w:p>
    <w:p w14:paraId="3D9B694A" w14:textId="283D4905" w:rsidR="00E32DFE" w:rsidRPr="0055673F" w:rsidRDefault="00E32DFE" w:rsidP="001A55C7">
      <w:pPr>
        <w:widowControl/>
        <w:numPr>
          <w:ilvl w:val="2"/>
          <w:numId w:val="15"/>
        </w:numPr>
        <w:autoSpaceDE/>
        <w:autoSpaceDN/>
        <w:adjustRightInd/>
        <w:spacing w:before="40" w:line="240" w:lineRule="auto"/>
        <w:ind w:left="1418" w:hanging="698"/>
        <w:jc w:val="both"/>
      </w:pPr>
      <w:r w:rsidRPr="0055673F">
        <w:t>ar Iznomātāju savstarpēji saskaņojama pakalpojumu sniegšanas kārtība un laiki, nodrošinot objekta darbu; tas nedrīkst pārsniegt poliklīnikas darba laiku – darba dienās no plkst. 8.00 līdz 18.00</w:t>
      </w:r>
      <w:r w:rsidR="008A0717" w:rsidRPr="0055673F">
        <w:t>;</w:t>
      </w:r>
    </w:p>
    <w:p w14:paraId="22CB1752" w14:textId="6A5DAD16" w:rsidR="000E5F19" w:rsidRPr="0055673F" w:rsidRDefault="000E5F19" w:rsidP="001A55C7">
      <w:pPr>
        <w:widowControl/>
        <w:numPr>
          <w:ilvl w:val="2"/>
          <w:numId w:val="15"/>
        </w:numPr>
        <w:autoSpaceDE/>
        <w:autoSpaceDN/>
        <w:adjustRightInd/>
        <w:spacing w:before="40" w:line="240" w:lineRule="auto"/>
        <w:ind w:left="1418" w:hanging="698"/>
        <w:jc w:val="both"/>
      </w:pPr>
      <w:r w:rsidRPr="0055673F">
        <w:t>Nomnieka darbība nedrīkst traucēt citu nomnieku, Iznomātāja sniegto veselības aprūpes pakalpojumu norisi. Nomnieks ievēro ugunsdrošības, sanitārās, atkritumu apsaimniekošanas, darba drošības noteikumus, kā arī citus noteikumus un prasības (t.sk. Iznomātāja iekšējos noteikumus). Nomniekam ir pienākums nodrošināt, ka telpās nodarbinātās personas tiek instruētas par šo prasību ievērošanu;</w:t>
      </w:r>
    </w:p>
    <w:p w14:paraId="644A7676" w14:textId="77777777" w:rsidR="000E5F19" w:rsidRPr="0055673F" w:rsidRDefault="000E5F19" w:rsidP="001A55C7">
      <w:pPr>
        <w:widowControl/>
        <w:numPr>
          <w:ilvl w:val="2"/>
          <w:numId w:val="15"/>
        </w:numPr>
        <w:autoSpaceDE/>
        <w:autoSpaceDN/>
        <w:adjustRightInd/>
        <w:spacing w:before="40" w:line="240" w:lineRule="auto"/>
        <w:ind w:left="1418" w:hanging="698"/>
        <w:jc w:val="both"/>
      </w:pPr>
      <w:r w:rsidRPr="0055673F">
        <w:t>nomnieka darbiniekiem Iznomātāja telpās un teritorijā aizliegts smēķēt, lietot</w:t>
      </w:r>
      <w:r w:rsidRPr="0055673F" w:rsidDel="00F53130">
        <w:t xml:space="preserve"> </w:t>
      </w:r>
      <w:r w:rsidRPr="0055673F">
        <w:t>apreibinošas vielas;</w:t>
      </w:r>
    </w:p>
    <w:p w14:paraId="17AF6642" w14:textId="77777777" w:rsidR="000E5F19" w:rsidRPr="0055673F" w:rsidRDefault="000E5F19" w:rsidP="001A55C7">
      <w:pPr>
        <w:widowControl/>
        <w:numPr>
          <w:ilvl w:val="2"/>
          <w:numId w:val="15"/>
        </w:numPr>
        <w:autoSpaceDE/>
        <w:autoSpaceDN/>
        <w:adjustRightInd/>
        <w:spacing w:before="40" w:line="240" w:lineRule="auto"/>
        <w:ind w:left="1418" w:hanging="698"/>
        <w:jc w:val="both"/>
      </w:pPr>
      <w:r w:rsidRPr="0055673F">
        <w:t>nomnieka darbiniekiem ir saistošas Iznomātāja atbildīgo darbinieku prasības un norādījumi attiecībā uz kārtības noteikumu un/vai tehnisko prasību ievērošanu;</w:t>
      </w:r>
    </w:p>
    <w:p w14:paraId="58407ED9" w14:textId="77777777" w:rsidR="00E32DFE" w:rsidRPr="0055673F" w:rsidRDefault="00E32DFE" w:rsidP="001A55C7">
      <w:pPr>
        <w:widowControl/>
        <w:numPr>
          <w:ilvl w:val="2"/>
          <w:numId w:val="15"/>
        </w:numPr>
        <w:autoSpaceDE/>
        <w:autoSpaceDN/>
        <w:adjustRightInd/>
        <w:spacing w:before="40" w:line="240" w:lineRule="auto"/>
        <w:ind w:left="1418" w:hanging="698"/>
        <w:jc w:val="both"/>
      </w:pPr>
      <w:r w:rsidRPr="0055673F">
        <w:t xml:space="preserve">nomnieka darbiniekiem, ja attiecināms, </w:t>
      </w:r>
      <w:r w:rsidRPr="0055673F">
        <w:rPr>
          <w:u w:val="single"/>
        </w:rPr>
        <w:t>stingri</w:t>
      </w:r>
      <w:r w:rsidRPr="0055673F">
        <w:t xml:space="preserve"> jāievēro higiēnas prasības un normatīvajos aktos noteiktos epidemioloģiskos pasākumus.</w:t>
      </w:r>
    </w:p>
    <w:p w14:paraId="10ABF626" w14:textId="584E1B4E" w:rsidR="006C0FB0" w:rsidRPr="0055673F" w:rsidRDefault="00F26B92" w:rsidP="00F75028">
      <w:pPr>
        <w:widowControl/>
        <w:numPr>
          <w:ilvl w:val="1"/>
          <w:numId w:val="15"/>
        </w:numPr>
        <w:autoSpaceDE/>
        <w:autoSpaceDN/>
        <w:adjustRightInd/>
        <w:spacing w:before="120" w:line="240" w:lineRule="auto"/>
        <w:ind w:left="567" w:hanging="567"/>
        <w:jc w:val="both"/>
      </w:pPr>
      <w:r w:rsidRPr="0055673F">
        <w:t xml:space="preserve">Nomas </w:t>
      </w:r>
      <w:r w:rsidR="006C0FB0" w:rsidRPr="0055673F">
        <w:t xml:space="preserve">objekta īpašie nosacījumi: </w:t>
      </w:r>
    </w:p>
    <w:p w14:paraId="728B8734" w14:textId="77777777" w:rsidR="006C0FB0" w:rsidRPr="0055673F" w:rsidRDefault="006C0FB0" w:rsidP="001A55C7">
      <w:pPr>
        <w:widowControl/>
        <w:numPr>
          <w:ilvl w:val="2"/>
          <w:numId w:val="15"/>
        </w:numPr>
        <w:autoSpaceDE/>
        <w:autoSpaceDN/>
        <w:adjustRightInd/>
        <w:spacing w:before="40" w:line="240" w:lineRule="auto"/>
        <w:ind w:left="1418" w:hanging="851"/>
        <w:jc w:val="both"/>
      </w:pPr>
      <w:r w:rsidRPr="0055673F">
        <w:t xml:space="preserve">Iznomātājam ir tiesības uzteikt nomas līgumu, brīdinot nomnieku 1 (vienu) mēnesi </w:t>
      </w:r>
      <w:r w:rsidRPr="0055673F">
        <w:rPr>
          <w:color w:val="00000A"/>
        </w:rPr>
        <w:t>iepriekš</w:t>
      </w:r>
      <w:r w:rsidRPr="0055673F">
        <w:t>, ja telpas būs nepieciešamas sabiedrisko vajadzību nodrošināšanai vai normatīvajos aktos noteikto publisko funkciju veikšanai, neatlīdzinot Nomnieka zaudējumus, kas saistīti ar līguma pirmstermiņa izbeigšanu;</w:t>
      </w:r>
    </w:p>
    <w:p w14:paraId="42DA0E2A" w14:textId="77777777" w:rsidR="00F26B92" w:rsidRPr="0055673F" w:rsidRDefault="006C0FB0" w:rsidP="001A55C7">
      <w:pPr>
        <w:widowControl/>
        <w:numPr>
          <w:ilvl w:val="2"/>
          <w:numId w:val="15"/>
        </w:numPr>
        <w:autoSpaceDE/>
        <w:autoSpaceDN/>
        <w:adjustRightInd/>
        <w:spacing w:before="40" w:line="240" w:lineRule="auto"/>
        <w:ind w:left="1418" w:hanging="851"/>
        <w:jc w:val="both"/>
        <w:rPr>
          <w:bCs/>
        </w:rPr>
      </w:pPr>
      <w:r w:rsidRPr="0055673F">
        <w:rPr>
          <w:color w:val="00000A"/>
        </w:rPr>
        <w:t xml:space="preserve">līguma </w:t>
      </w:r>
      <w:r w:rsidRPr="0055673F">
        <w:t>darbības</w:t>
      </w:r>
      <w:r w:rsidRPr="0055673F">
        <w:rPr>
          <w:color w:val="00000A"/>
        </w:rPr>
        <w:t xml:space="preserve"> laikā nomnieka pienākums ir nodrošināt, lai telpu un aprīkojuma tehniskais stāvoklis nepasliktinātos;</w:t>
      </w:r>
    </w:p>
    <w:p w14:paraId="596341CA" w14:textId="4CB10546" w:rsidR="00F466A6" w:rsidRPr="0055673F" w:rsidRDefault="006C0FB0" w:rsidP="001A55C7">
      <w:pPr>
        <w:widowControl/>
        <w:numPr>
          <w:ilvl w:val="2"/>
          <w:numId w:val="15"/>
        </w:numPr>
        <w:autoSpaceDE/>
        <w:autoSpaceDN/>
        <w:adjustRightInd/>
        <w:spacing w:before="40" w:line="240" w:lineRule="auto"/>
        <w:ind w:left="1418" w:hanging="851"/>
        <w:jc w:val="both"/>
        <w:rPr>
          <w:bCs/>
        </w:rPr>
      </w:pPr>
      <w:r w:rsidRPr="0055673F">
        <w:rPr>
          <w:color w:val="00000A"/>
        </w:rPr>
        <w:t>nomniekam</w:t>
      </w:r>
      <w:r w:rsidRPr="0055673F">
        <w:rPr>
          <w:bCs/>
        </w:rPr>
        <w:t xml:space="preserve"> nav tiesību nodot nomas tiesību objektu vai tajā esošo aprīkojumu apakšnomā</w:t>
      </w:r>
      <w:r w:rsidR="00F26B92" w:rsidRPr="0055673F">
        <w:rPr>
          <w:bCs/>
        </w:rPr>
        <w:t>.</w:t>
      </w:r>
    </w:p>
    <w:p w14:paraId="0A8BE08E" w14:textId="77777777" w:rsidR="00F97314" w:rsidRPr="0055673F" w:rsidRDefault="00F97314" w:rsidP="004F3520">
      <w:pPr>
        <w:pStyle w:val="Sarakstarindkopa"/>
        <w:numPr>
          <w:ilvl w:val="0"/>
          <w:numId w:val="15"/>
        </w:numPr>
        <w:spacing w:before="360" w:after="120" w:line="240" w:lineRule="auto"/>
        <w:ind w:left="357" w:hanging="357"/>
        <w:contextualSpacing w:val="0"/>
        <w:jc w:val="center"/>
        <w:rPr>
          <w:rFonts w:ascii="Times New Roman" w:eastAsia="Times New Roman" w:hAnsi="Times New Roman"/>
          <w:b/>
        </w:rPr>
      </w:pPr>
      <w:r w:rsidRPr="0055673F">
        <w:rPr>
          <w:rFonts w:ascii="Times New Roman" w:eastAsia="Times New Roman" w:hAnsi="Times New Roman"/>
          <w:b/>
        </w:rPr>
        <w:t>Izsoles kārta, veids un izsoles izsludināšanas kārtība</w:t>
      </w:r>
    </w:p>
    <w:p w14:paraId="3332537F" w14:textId="77777777"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Nomas objekts tiek izsolīts 1. (pirmajā) izsolē.</w:t>
      </w:r>
    </w:p>
    <w:p w14:paraId="2CB9F38C" w14:textId="77777777"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 xml:space="preserve">Izsoles veids: rakstiska izsole, norēķinus veicot </w:t>
      </w:r>
      <w:r w:rsidRPr="0055673F">
        <w:rPr>
          <w:rFonts w:ascii="Times New Roman" w:eastAsia="Times New Roman" w:hAnsi="Times New Roman"/>
          <w:i/>
        </w:rPr>
        <w:t>euro.</w:t>
      </w:r>
    </w:p>
    <w:p w14:paraId="0D121263" w14:textId="779D08E0" w:rsidR="00FB59CE"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hAnsi="Times New Roman"/>
        </w:rPr>
      </w:pPr>
      <w:r w:rsidRPr="0055673F">
        <w:rPr>
          <w:rFonts w:ascii="Times New Roman" w:eastAsia="Times New Roman" w:hAnsi="Times New Roman"/>
        </w:rPr>
        <w:t xml:space="preserve">Izsoles </w:t>
      </w:r>
      <w:r w:rsidR="00FB59CE" w:rsidRPr="0055673F">
        <w:rPr>
          <w:rFonts w:ascii="Times New Roman" w:eastAsia="Times New Roman" w:hAnsi="Times New Roman"/>
        </w:rPr>
        <w:t>sludinājums</w:t>
      </w:r>
      <w:r w:rsidR="00FB59CE" w:rsidRPr="0055673F">
        <w:rPr>
          <w:rFonts w:ascii="Times New Roman" w:hAnsi="Times New Roman"/>
        </w:rPr>
        <w:t xml:space="preserve"> un noteikumi </w:t>
      </w:r>
      <w:r w:rsidR="00FB59CE" w:rsidRPr="0055673F">
        <w:rPr>
          <w:rFonts w:ascii="Times New Roman" w:eastAsia="Times New Roman" w:hAnsi="Times New Roman"/>
        </w:rPr>
        <w:t xml:space="preserve">ne vēlāk kā 5 (piecas) darba dienas pirms </w:t>
      </w:r>
      <w:r w:rsidR="009740B6" w:rsidRPr="0055673F">
        <w:rPr>
          <w:rFonts w:ascii="Times New Roman" w:eastAsia="Times New Roman" w:hAnsi="Times New Roman"/>
        </w:rPr>
        <w:t>I</w:t>
      </w:r>
      <w:r w:rsidR="00FB59CE" w:rsidRPr="0055673F">
        <w:rPr>
          <w:rFonts w:ascii="Times New Roman" w:eastAsia="Times New Roman" w:hAnsi="Times New Roman"/>
        </w:rPr>
        <w:t>zsoles sākuma datuma un laika</w:t>
      </w:r>
      <w:r w:rsidR="00FB59CE" w:rsidRPr="0055673F">
        <w:rPr>
          <w:rFonts w:ascii="Times New Roman" w:hAnsi="Times New Roman"/>
        </w:rPr>
        <w:t xml:space="preserve"> tiek publicēti Iznomātāja tīmekļvietnē </w:t>
      </w:r>
      <w:hyperlink r:id="rId11" w:history="1">
        <w:r w:rsidR="00DE0513" w:rsidRPr="0055673F">
          <w:rPr>
            <w:rStyle w:val="Hipersaite"/>
            <w:rFonts w:ascii="Times New Roman" w:hAnsi="Times New Roman"/>
          </w:rPr>
          <w:t>https://rslimnica.lv/index.php/par-mums/iepirkumi/</w:t>
        </w:r>
      </w:hyperlink>
      <w:r w:rsidR="00FB59CE" w:rsidRPr="0055673F">
        <w:rPr>
          <w:rFonts w:ascii="Times New Roman" w:hAnsi="Times New Roman"/>
        </w:rPr>
        <w:t xml:space="preserve">, </w:t>
      </w:r>
      <w:r w:rsidR="008307E2" w:rsidRPr="0055673F">
        <w:rPr>
          <w:rFonts w:ascii="Times New Roman" w:hAnsi="Times New Roman"/>
        </w:rPr>
        <w:t>v</w:t>
      </w:r>
      <w:r w:rsidR="00FB59CE" w:rsidRPr="0055673F">
        <w:rPr>
          <w:rFonts w:ascii="Times New Roman" w:hAnsi="Times New Roman"/>
        </w:rPr>
        <w:t xml:space="preserve">alsts akciju sabiedrības </w:t>
      </w:r>
      <w:r w:rsidR="00B43028" w:rsidRPr="0055673F">
        <w:rPr>
          <w:rFonts w:ascii="Times New Roman" w:hAnsi="Times New Roman"/>
        </w:rPr>
        <w:t>“</w:t>
      </w:r>
      <w:r w:rsidR="00FB59CE" w:rsidRPr="0055673F">
        <w:rPr>
          <w:rFonts w:ascii="Times New Roman" w:hAnsi="Times New Roman"/>
        </w:rPr>
        <w:t xml:space="preserve">Valsts nekustamie īpašumi” tīmekļvietnē </w:t>
      </w:r>
      <w:hyperlink r:id="rId12" w:history="1">
        <w:r w:rsidR="00FB59CE" w:rsidRPr="0055673F">
          <w:rPr>
            <w:rStyle w:val="Hipersaite"/>
            <w:rFonts w:ascii="Times New Roman" w:hAnsi="Times New Roman"/>
          </w:rPr>
          <w:t>www.vni.lv</w:t>
        </w:r>
      </w:hyperlink>
      <w:r w:rsidR="004060B8" w:rsidRPr="0055673F">
        <w:rPr>
          <w:rFonts w:ascii="Times New Roman" w:hAnsi="Times New Roman"/>
        </w:rPr>
        <w:t xml:space="preserve">. </w:t>
      </w:r>
      <w:r w:rsidR="007507D5" w:rsidRPr="0055673F">
        <w:rPr>
          <w:rFonts w:ascii="Times New Roman" w:hAnsi="Times New Roman"/>
        </w:rPr>
        <w:t xml:space="preserve"> </w:t>
      </w:r>
    </w:p>
    <w:p w14:paraId="7B9F1E90" w14:textId="235A0762"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lastRenderedPageBreak/>
        <w:t>Izsoles noteikumi un Izsoles sludinājums pieejami un lejuplādējami</w:t>
      </w:r>
      <w:r w:rsidR="00FB59CE" w:rsidRPr="0055673F">
        <w:rPr>
          <w:rFonts w:ascii="Times New Roman" w:eastAsia="Times New Roman" w:hAnsi="Times New Roman"/>
        </w:rPr>
        <w:t xml:space="preserve"> noteikumu 3.3.</w:t>
      </w:r>
      <w:r w:rsidR="00566C9F" w:rsidRPr="0055673F">
        <w:rPr>
          <w:rFonts w:ascii="Times New Roman" w:eastAsia="Times New Roman" w:hAnsi="Times New Roman"/>
        </w:rPr>
        <w:t> </w:t>
      </w:r>
      <w:r w:rsidR="00FB59CE" w:rsidRPr="0055673F">
        <w:rPr>
          <w:rFonts w:ascii="Times New Roman" w:eastAsia="Times New Roman" w:hAnsi="Times New Roman"/>
        </w:rPr>
        <w:t>punktā norādītajās tīmekļvietnēs.</w:t>
      </w:r>
    </w:p>
    <w:p w14:paraId="22647D24" w14:textId="22904BD4"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 xml:space="preserve">Papildus informāciju un skaidrojumus par </w:t>
      </w:r>
      <w:r w:rsidR="0070691A" w:rsidRPr="0055673F">
        <w:rPr>
          <w:rFonts w:ascii="Times New Roman" w:eastAsia="Times New Roman" w:hAnsi="Times New Roman"/>
        </w:rPr>
        <w:t>I</w:t>
      </w:r>
      <w:r w:rsidRPr="0055673F">
        <w:rPr>
          <w:rFonts w:ascii="Times New Roman" w:eastAsia="Times New Roman" w:hAnsi="Times New Roman"/>
        </w:rPr>
        <w:t>zsoles noteikumiem Nomas tiesību pretendenti var saņemt, iesniedzot rakstveida pieprasījumu</w:t>
      </w:r>
      <w:r w:rsidR="006A6A1A" w:rsidRPr="0055673F">
        <w:rPr>
          <w:rFonts w:ascii="Times New Roman" w:eastAsia="Times New Roman" w:hAnsi="Times New Roman"/>
        </w:rPr>
        <w:t xml:space="preserve">, atsūtot uz e-pastu: </w:t>
      </w:r>
      <w:hyperlink r:id="rId13" w:history="1">
        <w:r w:rsidR="006A6A1A" w:rsidRPr="0055673F">
          <w:rPr>
            <w:rStyle w:val="Hipersaite"/>
            <w:rFonts w:ascii="Times New Roman" w:eastAsia="Times New Roman" w:hAnsi="Times New Roman"/>
          </w:rPr>
          <w:t>kanceleja@rslimnica.lv</w:t>
        </w:r>
      </w:hyperlink>
      <w:r w:rsidR="006A6A1A" w:rsidRPr="0055673F">
        <w:rPr>
          <w:rFonts w:ascii="Times New Roman" w:eastAsia="Times New Roman" w:hAnsi="Times New Roman"/>
        </w:rPr>
        <w:t xml:space="preserve">. </w:t>
      </w:r>
    </w:p>
    <w:p w14:paraId="04218741" w14:textId="0D05BC79"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 xml:space="preserve">Nomas tiesību pretendentam ir pienākums sekot informācijai par </w:t>
      </w:r>
      <w:r w:rsidR="00B43028" w:rsidRPr="0055673F">
        <w:rPr>
          <w:rFonts w:ascii="Times New Roman" w:eastAsia="Times New Roman" w:hAnsi="Times New Roman"/>
        </w:rPr>
        <w:t>I</w:t>
      </w:r>
      <w:r w:rsidRPr="0055673F">
        <w:rPr>
          <w:rFonts w:ascii="Times New Roman" w:eastAsia="Times New Roman" w:hAnsi="Times New Roman"/>
        </w:rPr>
        <w:t xml:space="preserve">zsoles norisi, kas tiks publicēta  </w:t>
      </w:r>
      <w:r w:rsidR="00B43028" w:rsidRPr="0055673F">
        <w:rPr>
          <w:rFonts w:ascii="Times New Roman" w:eastAsia="Times New Roman" w:hAnsi="Times New Roman"/>
        </w:rPr>
        <w:t xml:space="preserve">Iznomātāja un </w:t>
      </w:r>
      <w:r w:rsidR="008307E2" w:rsidRPr="0055673F">
        <w:rPr>
          <w:rFonts w:ascii="Times New Roman" w:eastAsia="Times New Roman" w:hAnsi="Times New Roman"/>
        </w:rPr>
        <w:t>v</w:t>
      </w:r>
      <w:r w:rsidR="00B43028" w:rsidRPr="0055673F">
        <w:rPr>
          <w:rFonts w:ascii="Times New Roman" w:eastAsia="Times New Roman" w:hAnsi="Times New Roman"/>
        </w:rPr>
        <w:t>alsts akciju sabiedrības “Valsts nekustamie īpašumi”</w:t>
      </w:r>
      <w:r w:rsidRPr="0055673F">
        <w:rPr>
          <w:rFonts w:ascii="Times New Roman" w:eastAsia="Times New Roman" w:hAnsi="Times New Roman"/>
        </w:rPr>
        <w:t xml:space="preserve"> tīmekļvietnē</w:t>
      </w:r>
      <w:r w:rsidR="00B43028" w:rsidRPr="0055673F">
        <w:rPr>
          <w:rFonts w:ascii="Times New Roman" w:eastAsia="Times New Roman" w:hAnsi="Times New Roman"/>
        </w:rPr>
        <w:t>.</w:t>
      </w:r>
    </w:p>
    <w:p w14:paraId="154E6C6F" w14:textId="77777777" w:rsidR="00F97314" w:rsidRPr="0055673F" w:rsidRDefault="00F97314" w:rsidP="004F3520">
      <w:pPr>
        <w:pStyle w:val="Sarakstarindkopa"/>
        <w:numPr>
          <w:ilvl w:val="0"/>
          <w:numId w:val="15"/>
        </w:numPr>
        <w:spacing w:before="360" w:after="0" w:line="240" w:lineRule="auto"/>
        <w:ind w:left="720" w:hanging="720"/>
        <w:contextualSpacing w:val="0"/>
        <w:jc w:val="center"/>
        <w:rPr>
          <w:rFonts w:ascii="Times New Roman" w:eastAsia="Times New Roman" w:hAnsi="Times New Roman"/>
          <w:b/>
        </w:rPr>
      </w:pPr>
      <w:r w:rsidRPr="0055673F">
        <w:rPr>
          <w:rFonts w:ascii="Times New Roman" w:eastAsia="Times New Roman" w:hAnsi="Times New Roman"/>
          <w:b/>
        </w:rPr>
        <w:t xml:space="preserve">Izsoles norises vieta un laiks un Nosacītā cena (Izsoles sākumcena) </w:t>
      </w:r>
    </w:p>
    <w:p w14:paraId="09BD6946" w14:textId="2E2B3B22" w:rsidR="00B43028" w:rsidRPr="0055673F" w:rsidRDefault="00B43028"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hAnsi="Times New Roman"/>
        </w:rPr>
        <w:t>Izsole notiks 202</w:t>
      </w:r>
      <w:r w:rsidR="006A6A1A" w:rsidRPr="0055673F">
        <w:rPr>
          <w:rFonts w:ascii="Times New Roman" w:hAnsi="Times New Roman"/>
        </w:rPr>
        <w:t>5</w:t>
      </w:r>
      <w:r w:rsidRPr="0055673F">
        <w:rPr>
          <w:rFonts w:ascii="Times New Roman" w:hAnsi="Times New Roman"/>
        </w:rPr>
        <w:t xml:space="preserve">. gada </w:t>
      </w:r>
      <w:r w:rsidR="00984079" w:rsidRPr="0055673F">
        <w:rPr>
          <w:rFonts w:ascii="Times New Roman" w:hAnsi="Times New Roman"/>
        </w:rPr>
        <w:t>6</w:t>
      </w:r>
      <w:r w:rsidR="006A6A1A" w:rsidRPr="0055673F">
        <w:rPr>
          <w:rFonts w:ascii="Times New Roman" w:hAnsi="Times New Roman"/>
        </w:rPr>
        <w:t>.</w:t>
      </w:r>
      <w:r w:rsidR="00984079" w:rsidRPr="0055673F">
        <w:rPr>
          <w:rFonts w:ascii="Times New Roman" w:hAnsi="Times New Roman"/>
        </w:rPr>
        <w:t> </w:t>
      </w:r>
      <w:r w:rsidR="006A6A1A" w:rsidRPr="0055673F">
        <w:rPr>
          <w:rFonts w:ascii="Times New Roman" w:hAnsi="Times New Roman"/>
        </w:rPr>
        <w:t>novembrī</w:t>
      </w:r>
      <w:r w:rsidRPr="0055673F">
        <w:rPr>
          <w:rFonts w:ascii="Times New Roman" w:hAnsi="Times New Roman"/>
        </w:rPr>
        <w:t xml:space="preserve"> plkst. </w:t>
      </w:r>
      <w:r w:rsidR="00984079" w:rsidRPr="0055673F">
        <w:rPr>
          <w:rFonts w:ascii="Times New Roman" w:hAnsi="Times New Roman"/>
        </w:rPr>
        <w:t>9:</w:t>
      </w:r>
      <w:r w:rsidRPr="0055673F">
        <w:rPr>
          <w:rFonts w:ascii="Times New Roman" w:hAnsi="Times New Roman"/>
        </w:rPr>
        <w:t xml:space="preserve">00 SIA </w:t>
      </w:r>
      <w:r w:rsidR="00C728B8" w:rsidRPr="0055673F">
        <w:rPr>
          <w:rFonts w:ascii="Times New Roman" w:hAnsi="Times New Roman"/>
        </w:rPr>
        <w:t>“</w:t>
      </w:r>
      <w:r w:rsidRPr="0055673F">
        <w:rPr>
          <w:rFonts w:ascii="Times New Roman" w:hAnsi="Times New Roman"/>
        </w:rPr>
        <w:t xml:space="preserve">RĒZEKNES SLIMNĪCA”, 18.novembra ielā 41, Rēzeknē, 5. stāvā, sapulču telpā. </w:t>
      </w:r>
    </w:p>
    <w:p w14:paraId="133D3FA2" w14:textId="6C229442" w:rsidR="00B43028" w:rsidRPr="0055673F" w:rsidRDefault="00B43028" w:rsidP="00F75028">
      <w:pPr>
        <w:widowControl/>
        <w:numPr>
          <w:ilvl w:val="1"/>
          <w:numId w:val="15"/>
        </w:numPr>
        <w:autoSpaceDE/>
        <w:autoSpaceDN/>
        <w:adjustRightInd/>
        <w:spacing w:before="120" w:line="240" w:lineRule="auto"/>
        <w:ind w:left="567" w:hanging="567"/>
        <w:jc w:val="both"/>
      </w:pPr>
      <w:r w:rsidRPr="0055673F">
        <w:t xml:space="preserve">Izsoles sākotnējā cena – nomas maksa par telpu lietošanu ir </w:t>
      </w:r>
      <w:r w:rsidR="00EE01A5" w:rsidRPr="0055673F">
        <w:t>8</w:t>
      </w:r>
      <w:r w:rsidR="006A6A1A" w:rsidRPr="0055673F">
        <w:t>,</w:t>
      </w:r>
      <w:r w:rsidR="00EE01A5" w:rsidRPr="0055673F">
        <w:t>0</w:t>
      </w:r>
      <w:r w:rsidR="006A6A1A" w:rsidRPr="0055673F">
        <w:t>0</w:t>
      </w:r>
      <w:r w:rsidR="00566C9F" w:rsidRPr="0055673F">
        <w:t> </w:t>
      </w:r>
      <w:r w:rsidRPr="0055673F">
        <w:t>EUR (</w:t>
      </w:r>
      <w:r w:rsidR="00EE01A5" w:rsidRPr="0055673F">
        <w:t xml:space="preserve">astoņi </w:t>
      </w:r>
      <w:r w:rsidR="006A6A1A" w:rsidRPr="0055673F">
        <w:rPr>
          <w:i/>
          <w:iCs/>
        </w:rPr>
        <w:t>euro</w:t>
      </w:r>
      <w:r w:rsidRPr="0055673F">
        <w:t xml:space="preserve">) bez </w:t>
      </w:r>
      <w:r w:rsidR="00CC7F83" w:rsidRPr="0055673F">
        <w:t>pievienotās vērtības nodokļa (turpmāk – PVN)</w:t>
      </w:r>
      <w:r w:rsidRPr="0055673F">
        <w:t xml:space="preserve"> par vienu kvadrātmetru mēnesī. </w:t>
      </w:r>
    </w:p>
    <w:p w14:paraId="4E24D996" w14:textId="2E20067B" w:rsidR="004E27EB" w:rsidRPr="0055673F" w:rsidRDefault="004E27EB" w:rsidP="00F75028">
      <w:pPr>
        <w:widowControl/>
        <w:numPr>
          <w:ilvl w:val="1"/>
          <w:numId w:val="15"/>
        </w:numPr>
        <w:autoSpaceDE/>
        <w:autoSpaceDN/>
        <w:adjustRightInd/>
        <w:spacing w:before="120" w:line="240" w:lineRule="auto"/>
        <w:ind w:left="567" w:hanging="567"/>
        <w:jc w:val="both"/>
      </w:pPr>
      <w:r w:rsidRPr="0055673F">
        <w:t>Papildus</w:t>
      </w:r>
      <w:r w:rsidRPr="0055673F">
        <w:rPr>
          <w:bCs/>
        </w:rPr>
        <w:t xml:space="preserve"> nomas maksai nomnieks maksā</w:t>
      </w:r>
      <w:r w:rsidR="00E32DFE" w:rsidRPr="0055673F">
        <w:rPr>
          <w:bCs/>
        </w:rPr>
        <w:t xml:space="preserve"> nomas līgumā (skatīt 4. pielikumu) paredzētos maksājumus, t.sk. nekustamā īpašuma nodokli, ja attiecināms, maksājumus par īpašuma uzturēšanu un komunālajiem pakalpojumiem, saskaņā ar Iznomātāja vai pakalpojumu sniedzēju izrakstītajiem rēķiniem. </w:t>
      </w:r>
      <w:r w:rsidR="00E32DFE" w:rsidRPr="0055673F">
        <w:t>PVN maksājumus nomnieks veic papildus, vienlaicīgi ar nomas un komunālo pakalpojumu maksas samaksu</w:t>
      </w:r>
      <w:r w:rsidRPr="0055673F">
        <w:rPr>
          <w:bCs/>
        </w:rPr>
        <w:t>.</w:t>
      </w:r>
    </w:p>
    <w:p w14:paraId="66650A5B" w14:textId="77777777" w:rsidR="00F97314" w:rsidRPr="0055673F" w:rsidRDefault="00F97314" w:rsidP="004F3520">
      <w:pPr>
        <w:pStyle w:val="Sarakstarindkopa"/>
        <w:numPr>
          <w:ilvl w:val="0"/>
          <w:numId w:val="15"/>
        </w:numPr>
        <w:spacing w:before="360" w:after="120" w:line="240" w:lineRule="auto"/>
        <w:ind w:left="357" w:hanging="357"/>
        <w:contextualSpacing w:val="0"/>
        <w:jc w:val="center"/>
        <w:rPr>
          <w:rFonts w:ascii="Times New Roman" w:eastAsia="Times New Roman" w:hAnsi="Times New Roman"/>
          <w:b/>
        </w:rPr>
      </w:pPr>
      <w:r w:rsidRPr="0055673F">
        <w:rPr>
          <w:rFonts w:ascii="Times New Roman" w:eastAsia="Times New Roman" w:hAnsi="Times New Roman"/>
          <w:b/>
        </w:rPr>
        <w:t>Izsoles dalībnieku pieteikšanās un reģistrācijas kārtība</w:t>
      </w:r>
    </w:p>
    <w:p w14:paraId="4D4B31DB" w14:textId="3A30EC6D"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Par izsoles dalībnieku var kļūt ikviena rīcībspējīga fiziska vai juridiska persona, kura Izsoles sludinājumā noteiktajā termiņā un kārtībā ir iesniegusi Izsoles komisijai Pieteikumu dalībai izsolē (turpmāk – Pieteikums), saskaņā ar Izsoles noteikumu 1.</w:t>
      </w:r>
      <w:r w:rsidR="00044BEB" w:rsidRPr="0055673F">
        <w:rPr>
          <w:rFonts w:ascii="Times New Roman" w:eastAsia="Times New Roman" w:hAnsi="Times New Roman"/>
        </w:rPr>
        <w:t> </w:t>
      </w:r>
      <w:r w:rsidRPr="0055673F">
        <w:rPr>
          <w:rFonts w:ascii="Times New Roman" w:eastAsia="Times New Roman" w:hAnsi="Times New Roman"/>
        </w:rPr>
        <w:t xml:space="preserve">pielikumā pievienoto Pieteikuma veidlapu un izpildījusi visus Izsoles priekšnoteikumus. </w:t>
      </w:r>
    </w:p>
    <w:p w14:paraId="58C46E82" w14:textId="1FEDCF56"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 xml:space="preserve">Par izsoles dalībnieku (tajā skaitā dalībnieka pilnvarnieku) nevar būt Izsoles komisijas locekļi un sekretārs, un citas </w:t>
      </w:r>
      <w:r w:rsidR="00AC2EE0" w:rsidRPr="0055673F">
        <w:rPr>
          <w:rFonts w:ascii="Times New Roman" w:eastAsia="Times New Roman" w:hAnsi="Times New Roman"/>
        </w:rPr>
        <w:t>Iznomātāja</w:t>
      </w:r>
      <w:r w:rsidRPr="0055673F">
        <w:rPr>
          <w:rFonts w:ascii="Times New Roman" w:eastAsia="Times New Roman" w:hAnsi="Times New Roman"/>
        </w:rPr>
        <w:t xml:space="preserve"> atbildīgās amatpersonas.</w:t>
      </w:r>
    </w:p>
    <w:p w14:paraId="02D043CD" w14:textId="77777777"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Pieteikties dalībai Izsolē iespējams šādā kārtībā:</w:t>
      </w:r>
    </w:p>
    <w:p w14:paraId="60CBEAD4" w14:textId="6618A942" w:rsidR="00F97314" w:rsidRPr="0055673F" w:rsidRDefault="00F97314" w:rsidP="00F75028">
      <w:pPr>
        <w:pStyle w:val="Sarakstarindkopa"/>
        <w:numPr>
          <w:ilvl w:val="2"/>
          <w:numId w:val="15"/>
        </w:numPr>
        <w:spacing w:before="60" w:after="0" w:line="240" w:lineRule="auto"/>
        <w:ind w:left="1276" w:hanging="709"/>
        <w:contextualSpacing w:val="0"/>
        <w:jc w:val="both"/>
        <w:rPr>
          <w:rFonts w:ascii="Times New Roman" w:eastAsia="Times New Roman" w:hAnsi="Times New Roman"/>
        </w:rPr>
      </w:pPr>
      <w:r w:rsidRPr="0055673F">
        <w:rPr>
          <w:rFonts w:ascii="Times New Roman" w:eastAsia="Times New Roman" w:hAnsi="Times New Roman"/>
        </w:rPr>
        <w:t>darba dienās</w:t>
      </w:r>
      <w:r w:rsidR="00044BEB" w:rsidRPr="0055673F">
        <w:rPr>
          <w:rFonts w:ascii="Times New Roman" w:eastAsia="Times New Roman" w:hAnsi="Times New Roman"/>
        </w:rPr>
        <w:t xml:space="preserve"> </w:t>
      </w:r>
      <w:r w:rsidR="00CC7F83" w:rsidRPr="0055673F">
        <w:rPr>
          <w:rFonts w:ascii="Times New Roman" w:eastAsia="Times New Roman" w:hAnsi="Times New Roman"/>
        </w:rPr>
        <w:t xml:space="preserve">no plkst. 8.00 līdz plkst. 16.30 </w:t>
      </w:r>
      <w:r w:rsidRPr="0055673F">
        <w:rPr>
          <w:rFonts w:ascii="Times New Roman" w:eastAsia="Times New Roman" w:hAnsi="Times New Roman"/>
        </w:rPr>
        <w:t xml:space="preserve">personīgi vai ar pilnvarotās personas (pārstāvja) starpniecību iesniedzot Pieteikumu klātienē </w:t>
      </w:r>
      <w:r w:rsidR="00613EC6" w:rsidRPr="0055673F">
        <w:rPr>
          <w:rFonts w:ascii="Times New Roman" w:eastAsia="Times New Roman" w:hAnsi="Times New Roman"/>
        </w:rPr>
        <w:t>SIA “RĒZEKNES SLIMNĪCA”, 18.novembra ielā 41, Rēzeknē (stacionāra ēka, 5.stāvs, kanceleja)</w:t>
      </w:r>
      <w:r w:rsidRPr="0055673F">
        <w:rPr>
          <w:rFonts w:ascii="Times New Roman" w:eastAsia="Times New Roman" w:hAnsi="Times New Roman"/>
        </w:rPr>
        <w:t>;</w:t>
      </w:r>
    </w:p>
    <w:p w14:paraId="09D0538A" w14:textId="184FB024" w:rsidR="00613EC6" w:rsidRPr="0055673F" w:rsidRDefault="00F97314" w:rsidP="00F75028">
      <w:pPr>
        <w:pStyle w:val="Sarakstarindkopa"/>
        <w:numPr>
          <w:ilvl w:val="2"/>
          <w:numId w:val="15"/>
        </w:numPr>
        <w:spacing w:before="60" w:after="0" w:line="240" w:lineRule="auto"/>
        <w:ind w:left="1276" w:hanging="709"/>
        <w:contextualSpacing w:val="0"/>
        <w:jc w:val="both"/>
        <w:rPr>
          <w:rFonts w:ascii="Times New Roman" w:eastAsia="Times New Roman" w:hAnsi="Times New Roman"/>
        </w:rPr>
      </w:pPr>
      <w:r w:rsidRPr="0055673F">
        <w:rPr>
          <w:rFonts w:ascii="Times New Roman" w:eastAsia="Times New Roman" w:hAnsi="Times New Roman"/>
        </w:rPr>
        <w:t>nosūtot Pieteikumu pa pastu uz adresi</w:t>
      </w:r>
      <w:r w:rsidR="00613EC6" w:rsidRPr="0055673F">
        <w:rPr>
          <w:rFonts w:ascii="Times New Roman" w:hAnsi="Times New Roman"/>
        </w:rPr>
        <w:t xml:space="preserve">: </w:t>
      </w:r>
      <w:bookmarkStart w:id="5" w:name="_Hlk137554090"/>
      <w:r w:rsidR="00613EC6" w:rsidRPr="0055673F">
        <w:rPr>
          <w:rFonts w:ascii="Times New Roman" w:hAnsi="Times New Roman"/>
        </w:rPr>
        <w:t xml:space="preserve">SIA </w:t>
      </w:r>
      <w:r w:rsidR="000D1D81" w:rsidRPr="0055673F">
        <w:rPr>
          <w:rFonts w:ascii="Times New Roman" w:hAnsi="Times New Roman"/>
        </w:rPr>
        <w:t>“</w:t>
      </w:r>
      <w:r w:rsidR="00613EC6" w:rsidRPr="0055673F">
        <w:rPr>
          <w:rFonts w:ascii="Times New Roman" w:hAnsi="Times New Roman"/>
        </w:rPr>
        <w:t>RĒZEKNES SLIMNĪCA”, 18.</w:t>
      </w:r>
      <w:r w:rsidR="000D1D81" w:rsidRPr="0055673F">
        <w:rPr>
          <w:rFonts w:ascii="Times New Roman" w:hAnsi="Times New Roman"/>
        </w:rPr>
        <w:t xml:space="preserve"> </w:t>
      </w:r>
      <w:r w:rsidR="00613EC6" w:rsidRPr="0055673F">
        <w:rPr>
          <w:rFonts w:ascii="Times New Roman" w:hAnsi="Times New Roman"/>
        </w:rPr>
        <w:t>novembra iela 41, Rēzekne, LV-4601</w:t>
      </w:r>
      <w:bookmarkEnd w:id="5"/>
      <w:r w:rsidR="00613EC6" w:rsidRPr="0055673F">
        <w:rPr>
          <w:rFonts w:ascii="Times New Roman" w:hAnsi="Times New Roman"/>
        </w:rPr>
        <w:t xml:space="preserve">. Pasta sūtījumiem jābūt saņemtiem līdz </w:t>
      </w:r>
      <w:r w:rsidR="000D1D81" w:rsidRPr="0055673F">
        <w:rPr>
          <w:rFonts w:ascii="Times New Roman" w:hAnsi="Times New Roman"/>
        </w:rPr>
        <w:t>5.4.</w:t>
      </w:r>
      <w:r w:rsidR="00566C9F" w:rsidRPr="0055673F">
        <w:rPr>
          <w:rFonts w:ascii="Times New Roman" w:hAnsi="Times New Roman"/>
        </w:rPr>
        <w:t> </w:t>
      </w:r>
      <w:r w:rsidR="00613EC6" w:rsidRPr="0055673F">
        <w:rPr>
          <w:rFonts w:ascii="Times New Roman" w:hAnsi="Times New Roman"/>
        </w:rPr>
        <w:t>punktā norādītajam laikam</w:t>
      </w:r>
      <w:r w:rsidR="006A6A1A" w:rsidRPr="0055673F">
        <w:rPr>
          <w:rFonts w:ascii="Times New Roman" w:hAnsi="Times New Roman"/>
        </w:rPr>
        <w:t xml:space="preserve">. </w:t>
      </w:r>
      <w:r w:rsidRPr="0055673F">
        <w:rPr>
          <w:rFonts w:ascii="Times New Roman" w:eastAsia="Times New Roman" w:hAnsi="Times New Roman"/>
        </w:rPr>
        <w:t xml:space="preserve"> </w:t>
      </w:r>
    </w:p>
    <w:p w14:paraId="3DB5F012" w14:textId="1C69F61B" w:rsidR="00F97314" w:rsidRPr="0055673F" w:rsidRDefault="00F97314" w:rsidP="00F75028">
      <w:pPr>
        <w:pStyle w:val="Sarakstarindkopa"/>
        <w:numPr>
          <w:ilvl w:val="2"/>
          <w:numId w:val="15"/>
        </w:numPr>
        <w:spacing w:before="60" w:after="0" w:line="240" w:lineRule="auto"/>
        <w:ind w:left="1276" w:hanging="709"/>
        <w:contextualSpacing w:val="0"/>
        <w:jc w:val="both"/>
        <w:rPr>
          <w:rFonts w:ascii="Times New Roman" w:eastAsia="Times New Roman" w:hAnsi="Times New Roman"/>
        </w:rPr>
      </w:pPr>
      <w:r w:rsidRPr="0055673F">
        <w:rPr>
          <w:rFonts w:ascii="Times New Roman" w:eastAsia="Times New Roman" w:hAnsi="Times New Roman"/>
        </w:rPr>
        <w:t xml:space="preserve">Pieteikums tiek iesniegts slēgtā aploksnē, uz kuras norāda: </w:t>
      </w:r>
    </w:p>
    <w:p w14:paraId="21A39F19" w14:textId="5534A803" w:rsidR="00ED709E" w:rsidRPr="0055673F" w:rsidRDefault="00ED709E" w:rsidP="00F75028">
      <w:pPr>
        <w:pStyle w:val="Sarakstarindkopa"/>
        <w:numPr>
          <w:ilvl w:val="0"/>
          <w:numId w:val="17"/>
        </w:numPr>
        <w:spacing w:before="60" w:after="0" w:line="240" w:lineRule="auto"/>
        <w:ind w:left="1701" w:hanging="425"/>
        <w:contextualSpacing w:val="0"/>
        <w:jc w:val="both"/>
        <w:rPr>
          <w:rFonts w:ascii="Times New Roman" w:hAnsi="Times New Roman"/>
          <w:i/>
          <w:iCs/>
        </w:rPr>
      </w:pPr>
      <w:r w:rsidRPr="0055673F">
        <w:rPr>
          <w:rFonts w:ascii="Times New Roman" w:hAnsi="Times New Roman"/>
          <w:i/>
          <w:iCs/>
        </w:rPr>
        <w:t>“Pieteikums izsol</w:t>
      </w:r>
      <w:r w:rsidR="00044BEB" w:rsidRPr="0055673F">
        <w:rPr>
          <w:rFonts w:ascii="Times New Roman" w:hAnsi="Times New Roman"/>
          <w:i/>
          <w:iCs/>
        </w:rPr>
        <w:t>ei</w:t>
      </w:r>
      <w:r w:rsidRPr="0055673F">
        <w:rPr>
          <w:rFonts w:ascii="Times New Roman" w:hAnsi="Times New Roman"/>
          <w:i/>
          <w:iCs/>
        </w:rPr>
        <w:t>”;</w:t>
      </w:r>
    </w:p>
    <w:p w14:paraId="12E09A71" w14:textId="77777777" w:rsidR="00F97314" w:rsidRPr="0055673F" w:rsidRDefault="00F97314" w:rsidP="00F75028">
      <w:pPr>
        <w:pStyle w:val="Sarakstarindkopa"/>
        <w:numPr>
          <w:ilvl w:val="0"/>
          <w:numId w:val="17"/>
        </w:numPr>
        <w:spacing w:before="60" w:after="0" w:line="240" w:lineRule="auto"/>
        <w:ind w:left="1701" w:hanging="425"/>
        <w:contextualSpacing w:val="0"/>
        <w:jc w:val="both"/>
        <w:rPr>
          <w:rFonts w:ascii="Times New Roman" w:eastAsia="Times New Roman" w:hAnsi="Times New Roman"/>
        </w:rPr>
      </w:pPr>
      <w:r w:rsidRPr="0055673F">
        <w:rPr>
          <w:rFonts w:ascii="Times New Roman" w:eastAsia="Times New Roman" w:hAnsi="Times New Roman"/>
        </w:rPr>
        <w:t>Nomas tiesību pretendenta vārds, uzvārds vai nosaukums (firma);</w:t>
      </w:r>
    </w:p>
    <w:p w14:paraId="4D919C8B" w14:textId="6896452E" w:rsidR="00F97314" w:rsidRPr="0055673F" w:rsidRDefault="00F97314" w:rsidP="00F75028">
      <w:pPr>
        <w:pStyle w:val="Sarakstarindkopa"/>
        <w:numPr>
          <w:ilvl w:val="0"/>
          <w:numId w:val="17"/>
        </w:numPr>
        <w:spacing w:before="60" w:after="0" w:line="240" w:lineRule="auto"/>
        <w:ind w:left="1701" w:hanging="425"/>
        <w:contextualSpacing w:val="0"/>
        <w:jc w:val="both"/>
        <w:rPr>
          <w:rFonts w:ascii="Times New Roman" w:eastAsia="Times New Roman" w:hAnsi="Times New Roman"/>
        </w:rPr>
      </w:pPr>
      <w:r w:rsidRPr="0055673F">
        <w:rPr>
          <w:rFonts w:ascii="Times New Roman" w:eastAsia="Times New Roman" w:hAnsi="Times New Roman"/>
        </w:rPr>
        <w:t>Norāde “Neatvērt līdz 202</w:t>
      </w:r>
      <w:r w:rsidR="006A6A1A" w:rsidRPr="0055673F">
        <w:rPr>
          <w:rFonts w:ascii="Times New Roman" w:eastAsia="Times New Roman" w:hAnsi="Times New Roman"/>
        </w:rPr>
        <w:t>5</w:t>
      </w:r>
      <w:r w:rsidR="00C728B8" w:rsidRPr="0055673F">
        <w:rPr>
          <w:rFonts w:ascii="Times New Roman" w:eastAsia="Times New Roman" w:hAnsi="Times New Roman"/>
        </w:rPr>
        <w:t xml:space="preserve">. </w:t>
      </w:r>
      <w:r w:rsidRPr="0055673F">
        <w:rPr>
          <w:rFonts w:ascii="Times New Roman" w:eastAsia="Times New Roman" w:hAnsi="Times New Roman"/>
        </w:rPr>
        <w:t xml:space="preserve">gada </w:t>
      </w:r>
      <w:r w:rsidR="00473834" w:rsidRPr="0055673F">
        <w:rPr>
          <w:rFonts w:ascii="Times New Roman" w:eastAsia="Times New Roman" w:hAnsi="Times New Roman"/>
        </w:rPr>
        <w:t>6. </w:t>
      </w:r>
      <w:r w:rsidR="006A6A1A" w:rsidRPr="0055673F">
        <w:rPr>
          <w:rFonts w:ascii="Times New Roman" w:eastAsia="Times New Roman" w:hAnsi="Times New Roman"/>
        </w:rPr>
        <w:t>novembrim</w:t>
      </w:r>
      <w:r w:rsidR="00C728B8" w:rsidRPr="0055673F">
        <w:rPr>
          <w:rFonts w:ascii="Times New Roman" w:eastAsia="Times New Roman" w:hAnsi="Times New Roman"/>
        </w:rPr>
        <w:t>,</w:t>
      </w:r>
      <w:r w:rsidRPr="0055673F">
        <w:rPr>
          <w:rFonts w:ascii="Times New Roman" w:eastAsia="Times New Roman" w:hAnsi="Times New Roman"/>
        </w:rPr>
        <w:t xml:space="preserve"> plkst.</w:t>
      </w:r>
      <w:r w:rsidR="00473834" w:rsidRPr="0055673F">
        <w:rPr>
          <w:rFonts w:ascii="Times New Roman" w:eastAsia="Times New Roman" w:hAnsi="Times New Roman"/>
        </w:rPr>
        <w:t>9</w:t>
      </w:r>
      <w:r w:rsidRPr="0055673F">
        <w:rPr>
          <w:rFonts w:ascii="Times New Roman" w:eastAsia="Times New Roman" w:hAnsi="Times New Roman"/>
        </w:rPr>
        <w:t>:00”</w:t>
      </w:r>
      <w:r w:rsidR="00ED709E" w:rsidRPr="0055673F">
        <w:rPr>
          <w:rFonts w:ascii="Times New Roman" w:eastAsia="Times New Roman" w:hAnsi="Times New Roman"/>
        </w:rPr>
        <w:t>.</w:t>
      </w:r>
    </w:p>
    <w:p w14:paraId="662F62E0" w14:textId="5116FF05" w:rsidR="00F97314" w:rsidRPr="0055673F" w:rsidRDefault="00F97314" w:rsidP="00F75028">
      <w:pPr>
        <w:pStyle w:val="Sarakstarindkopa"/>
        <w:numPr>
          <w:ilvl w:val="1"/>
          <w:numId w:val="15"/>
        </w:numPr>
        <w:spacing w:before="120" w:after="0" w:line="240" w:lineRule="auto"/>
        <w:ind w:left="567" w:hanging="567"/>
        <w:contextualSpacing w:val="0"/>
        <w:jc w:val="both"/>
        <w:rPr>
          <w:rStyle w:val="Hipersaite"/>
          <w:rFonts w:ascii="Times New Roman" w:hAnsi="Times New Roman"/>
          <w:color w:val="auto"/>
        </w:rPr>
      </w:pPr>
      <w:r w:rsidRPr="0055673F">
        <w:rPr>
          <w:rFonts w:ascii="Times New Roman" w:hAnsi="Times New Roman"/>
          <w:b/>
          <w:bCs/>
          <w:u w:val="single"/>
        </w:rPr>
        <w:t>Izsoles dalībnieks</w:t>
      </w:r>
      <w:r w:rsidR="00354F0B" w:rsidRPr="0055673F">
        <w:rPr>
          <w:rFonts w:ascii="Times New Roman" w:hAnsi="Times New Roman"/>
          <w:b/>
          <w:bCs/>
          <w:u w:val="single"/>
        </w:rPr>
        <w:t xml:space="preserve"> </w:t>
      </w:r>
      <w:r w:rsidRPr="0055673F">
        <w:rPr>
          <w:rFonts w:ascii="Times New Roman" w:hAnsi="Times New Roman"/>
          <w:b/>
          <w:bCs/>
          <w:u w:val="single"/>
        </w:rPr>
        <w:t xml:space="preserve">ir atbildīgs par savlaicīgu Pieteikuma izsūtīšanu, lai nodrošinātu Pieteikuma saņemšanu </w:t>
      </w:r>
      <w:r w:rsidR="00C728B8" w:rsidRPr="0055673F">
        <w:rPr>
          <w:rFonts w:ascii="Times New Roman" w:hAnsi="Times New Roman"/>
          <w:b/>
          <w:bCs/>
          <w:u w:val="single"/>
        </w:rPr>
        <w:t>Slimnīcā</w:t>
      </w:r>
      <w:r w:rsidRPr="0055673F">
        <w:rPr>
          <w:rFonts w:ascii="Times New Roman" w:hAnsi="Times New Roman"/>
          <w:b/>
          <w:bCs/>
          <w:u w:val="single"/>
        </w:rPr>
        <w:t xml:space="preserve"> ne vēlāk kā 30 (trīsdesmit) minūtes pirms noteiktā Izsoles norises sākuma laika</w:t>
      </w:r>
      <w:r w:rsidR="00ED709E" w:rsidRPr="0055673F">
        <w:rPr>
          <w:rFonts w:ascii="Times New Roman" w:hAnsi="Times New Roman"/>
          <w:b/>
          <w:bCs/>
          <w:u w:val="single"/>
        </w:rPr>
        <w:t xml:space="preserve">, t.i. līdz </w:t>
      </w:r>
      <w:r w:rsidR="00473834" w:rsidRPr="0055673F">
        <w:rPr>
          <w:rFonts w:ascii="Times New Roman" w:hAnsi="Times New Roman"/>
          <w:b/>
          <w:bCs/>
          <w:u w:val="single"/>
        </w:rPr>
        <w:t>06</w:t>
      </w:r>
      <w:r w:rsidR="006A6A1A" w:rsidRPr="0055673F">
        <w:rPr>
          <w:rFonts w:ascii="Times New Roman" w:hAnsi="Times New Roman"/>
          <w:b/>
          <w:bCs/>
          <w:u w:val="single"/>
        </w:rPr>
        <w:t>.11.2025</w:t>
      </w:r>
      <w:r w:rsidR="00ED709E" w:rsidRPr="0055673F">
        <w:rPr>
          <w:rFonts w:ascii="Times New Roman" w:hAnsi="Times New Roman"/>
          <w:b/>
          <w:bCs/>
          <w:u w:val="single"/>
        </w:rPr>
        <w:t xml:space="preserve">. plkst. </w:t>
      </w:r>
      <w:r w:rsidR="00473834" w:rsidRPr="0055673F">
        <w:rPr>
          <w:rFonts w:ascii="Times New Roman" w:hAnsi="Times New Roman"/>
          <w:b/>
          <w:bCs/>
          <w:u w:val="single"/>
        </w:rPr>
        <w:t>8:</w:t>
      </w:r>
      <w:r w:rsidR="00ED709E" w:rsidRPr="0055673F">
        <w:rPr>
          <w:rFonts w:ascii="Times New Roman" w:hAnsi="Times New Roman"/>
          <w:b/>
          <w:bCs/>
          <w:u w:val="single"/>
        </w:rPr>
        <w:t>30</w:t>
      </w:r>
      <w:r w:rsidR="00ED709E" w:rsidRPr="0055673F">
        <w:rPr>
          <w:rFonts w:ascii="Times New Roman" w:hAnsi="Times New Roman"/>
          <w:u w:val="single"/>
        </w:rPr>
        <w:t>.</w:t>
      </w:r>
      <w:r w:rsidRPr="0055673F">
        <w:rPr>
          <w:rFonts w:ascii="Times New Roman" w:hAnsi="Times New Roman"/>
          <w:u w:val="single"/>
        </w:rPr>
        <w:t xml:space="preserve"> </w:t>
      </w:r>
    </w:p>
    <w:p w14:paraId="42F1182C" w14:textId="7EB82E3D"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hAnsi="Times New Roman"/>
        </w:rPr>
      </w:pPr>
      <w:r w:rsidRPr="0055673F">
        <w:rPr>
          <w:rFonts w:ascii="Times New Roman" w:hAnsi="Times New Roman"/>
        </w:rPr>
        <w:t xml:space="preserve">Pieteikumam jābūt parakstītam. Pieteikumu paraksta fiziska persona personīgi vai tās pārstāvis (pilnvarnieks uz notariāli vai citas institūcijas likumā noteiktā kārtībā apliecinātas pilnvaras pamata vai likumā noteiktas institūcijas iecelts pārstāvis), vai arī juridiskas personas pārstāvis vai pilnvarotā persona. </w:t>
      </w:r>
    </w:p>
    <w:p w14:paraId="36391FEF" w14:textId="77777777"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Ja darbības veic pilnvarotā persona vai iecelts pārstāvis, lai kļūtu par reģistrētu Izsoles dalībnieku, papildus Pieteikumam persona pievieno normatīvajos aktos noteiktā kārtībā apliecinātu pilnvaru vai pārstāvību apliecinošu dokumentu, vai to atvasinājumu.</w:t>
      </w:r>
    </w:p>
    <w:p w14:paraId="488AE665" w14:textId="77777777"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 xml:space="preserve">Izsoles dalībnieks, iesniedzot Izsoles komisijai Pieteikumu, ar savu parakstu apliecina, ka vēlas nomāt Nomas objektu, saskaņā ar šiem Izsoles noteikumiem, un jebkura Izsoles dalībnieka prasība izmainīt Izsoles noteikumus vai to pielikumus tiek uzskatīta par atteikšanos piedalīties Izsolē. </w:t>
      </w:r>
    </w:p>
    <w:p w14:paraId="13B590FA" w14:textId="77777777"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lastRenderedPageBreak/>
        <w:t>Izsoles dalībnieku reģistrēšanai nepieciešamo dokumentu pieņemšana tiek pārtraukta 30 (trīsdesmit) minūtes pirms noteiktā Izsoles norises sākuma laika.</w:t>
      </w:r>
    </w:p>
    <w:p w14:paraId="378789F5" w14:textId="087C60F2"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 xml:space="preserve">Iznomātājs reģistrē saņemtos pieteikumus Izsoles dalībnieku reģistrācijas sarakstā to saņemšanas secībā, norādot pieteikuma saņemšanas datumu un laiku, kā arī nomas tiesību pretendentu, ziņas par pārstāvību, reģistrācijas datumu un reģistratora parakstu. Pieteikumu glabā slēgtā aploksnē līdz </w:t>
      </w:r>
      <w:r w:rsidR="00C35352" w:rsidRPr="0055673F">
        <w:rPr>
          <w:rFonts w:ascii="Times New Roman" w:eastAsia="Times New Roman" w:hAnsi="Times New Roman"/>
        </w:rPr>
        <w:t>I</w:t>
      </w:r>
      <w:r w:rsidRPr="0055673F">
        <w:rPr>
          <w:rFonts w:ascii="Times New Roman" w:eastAsia="Times New Roman" w:hAnsi="Times New Roman"/>
        </w:rPr>
        <w:t>zsoles sākumam.</w:t>
      </w:r>
    </w:p>
    <w:p w14:paraId="65C44C40" w14:textId="30DF3847"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 xml:space="preserve">Nomas tiesību pretendents drīkst piedalīties rakstiskā </w:t>
      </w:r>
      <w:r w:rsidR="00C35352" w:rsidRPr="0055673F">
        <w:rPr>
          <w:rFonts w:ascii="Times New Roman" w:eastAsia="Times New Roman" w:hAnsi="Times New Roman"/>
        </w:rPr>
        <w:t>I</w:t>
      </w:r>
      <w:r w:rsidRPr="0055673F">
        <w:rPr>
          <w:rFonts w:ascii="Times New Roman" w:eastAsia="Times New Roman" w:hAnsi="Times New Roman"/>
        </w:rPr>
        <w:t xml:space="preserve">zsolē, ja </w:t>
      </w:r>
      <w:r w:rsidR="00C35352" w:rsidRPr="0055673F">
        <w:rPr>
          <w:rFonts w:ascii="Times New Roman" w:eastAsia="Times New Roman" w:hAnsi="Times New Roman"/>
        </w:rPr>
        <w:t>P</w:t>
      </w:r>
      <w:r w:rsidRPr="0055673F">
        <w:rPr>
          <w:rFonts w:ascii="Times New Roman" w:eastAsia="Times New Roman" w:hAnsi="Times New Roman"/>
        </w:rPr>
        <w:t>ieteikums iesniegts publikācijā norādītajā termiņā</w:t>
      </w:r>
      <w:r w:rsidR="00CF38DC" w:rsidRPr="0055673F">
        <w:rPr>
          <w:rFonts w:ascii="Times New Roman" w:eastAsia="Times New Roman" w:hAnsi="Times New Roman"/>
        </w:rPr>
        <w:t xml:space="preserve"> un laikā</w:t>
      </w:r>
      <w:r w:rsidRPr="0055673F">
        <w:rPr>
          <w:rFonts w:ascii="Times New Roman" w:eastAsia="Times New Roman" w:hAnsi="Times New Roman"/>
        </w:rPr>
        <w:t>. Pēc šī termiņa pieteikumi netiek pieņemti.</w:t>
      </w:r>
    </w:p>
    <w:p w14:paraId="36AE21B2" w14:textId="77777777"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Izsoles komisija ir tiesīga atteikties reģistrēt personu kā Izsoles dalībnieku, ja:</w:t>
      </w:r>
    </w:p>
    <w:p w14:paraId="514F7976" w14:textId="77777777" w:rsidR="00F97314" w:rsidRPr="0055673F" w:rsidRDefault="00F97314" w:rsidP="00F75028">
      <w:pPr>
        <w:pStyle w:val="Sarakstarindkopa"/>
        <w:numPr>
          <w:ilvl w:val="2"/>
          <w:numId w:val="15"/>
        </w:numPr>
        <w:spacing w:before="60" w:after="0" w:line="240" w:lineRule="auto"/>
        <w:ind w:left="1418" w:hanging="851"/>
        <w:contextualSpacing w:val="0"/>
        <w:jc w:val="both"/>
        <w:rPr>
          <w:rFonts w:ascii="Times New Roman" w:eastAsia="Times New Roman" w:hAnsi="Times New Roman"/>
        </w:rPr>
      </w:pPr>
      <w:r w:rsidRPr="0055673F">
        <w:rPr>
          <w:rFonts w:ascii="Times New Roman" w:eastAsia="Times New Roman" w:hAnsi="Times New Roman"/>
        </w:rPr>
        <w:t>persona Pieteikumu ir iesniegusi pēc Izsoles noteikumos noteiktā termiņa vai iesniegusi neparakstītu Pieteikumu;</w:t>
      </w:r>
    </w:p>
    <w:p w14:paraId="70F38EDD" w14:textId="77777777" w:rsidR="00F97314" w:rsidRPr="0055673F" w:rsidRDefault="00F97314" w:rsidP="00F75028">
      <w:pPr>
        <w:pStyle w:val="Sarakstarindkopa"/>
        <w:numPr>
          <w:ilvl w:val="2"/>
          <w:numId w:val="15"/>
        </w:numPr>
        <w:spacing w:before="60" w:after="0" w:line="240" w:lineRule="auto"/>
        <w:ind w:left="1418" w:hanging="851"/>
        <w:contextualSpacing w:val="0"/>
        <w:jc w:val="both"/>
        <w:rPr>
          <w:rFonts w:ascii="Times New Roman" w:eastAsia="Times New Roman" w:hAnsi="Times New Roman"/>
        </w:rPr>
      </w:pPr>
      <w:r w:rsidRPr="0055673F">
        <w:rPr>
          <w:rFonts w:ascii="Times New Roman" w:eastAsia="Times New Roman" w:hAnsi="Times New Roman"/>
        </w:rPr>
        <w:t>persona nav iesniegusi visus Izsoles noteikumos norādītos Izsoles dalībnieka reģistrēšanai nepieciešamos dokumentus vai arī dokumentos konstatēti trūkumi;</w:t>
      </w:r>
    </w:p>
    <w:p w14:paraId="4ABC9CCF" w14:textId="599FD6C6" w:rsidR="00F97314" w:rsidRPr="0055673F" w:rsidRDefault="00F97314" w:rsidP="00F75028">
      <w:pPr>
        <w:pStyle w:val="Sarakstarindkopa"/>
        <w:numPr>
          <w:ilvl w:val="2"/>
          <w:numId w:val="15"/>
        </w:numPr>
        <w:spacing w:before="60" w:after="0" w:line="240" w:lineRule="auto"/>
        <w:ind w:left="1418" w:hanging="851"/>
        <w:contextualSpacing w:val="0"/>
        <w:jc w:val="both"/>
        <w:rPr>
          <w:rFonts w:ascii="Times New Roman" w:eastAsia="Times New Roman" w:hAnsi="Times New Roman"/>
        </w:rPr>
      </w:pPr>
      <w:r w:rsidRPr="0055673F">
        <w:rPr>
          <w:rFonts w:ascii="Times New Roman" w:eastAsia="Times New Roman" w:hAnsi="Times New Roman"/>
        </w:rPr>
        <w:t xml:space="preserve">persona ar savu parakstu </w:t>
      </w:r>
      <w:r w:rsidR="00CC7F83" w:rsidRPr="0055673F">
        <w:rPr>
          <w:rFonts w:ascii="Times New Roman" w:eastAsia="Times New Roman" w:hAnsi="Times New Roman"/>
        </w:rPr>
        <w:t xml:space="preserve">pieteikumā dalībai izsolē (1. pielikums) </w:t>
      </w:r>
      <w:r w:rsidRPr="0055673F">
        <w:rPr>
          <w:rFonts w:ascii="Times New Roman" w:eastAsia="Times New Roman" w:hAnsi="Times New Roman"/>
        </w:rPr>
        <w:t>nav apliecinājusi, ka piekrīt Izsoles noteikumiem.</w:t>
      </w:r>
    </w:p>
    <w:p w14:paraId="40D89A06" w14:textId="623860A2"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 xml:space="preserve">Izsoles komisijai, reģistrējot Izsoles dalībnieku, nav pienākums pārbaudīt vai pastāv (nepastāv) kādi juridiski šķēršļi personas dalībai </w:t>
      </w:r>
      <w:r w:rsidR="00C35352" w:rsidRPr="0055673F">
        <w:rPr>
          <w:rFonts w:ascii="Times New Roman" w:eastAsia="Times New Roman" w:hAnsi="Times New Roman"/>
        </w:rPr>
        <w:t>I</w:t>
      </w:r>
      <w:r w:rsidRPr="0055673F">
        <w:rPr>
          <w:rFonts w:ascii="Times New Roman" w:eastAsia="Times New Roman" w:hAnsi="Times New Roman"/>
        </w:rPr>
        <w:t>zsolē.</w:t>
      </w:r>
    </w:p>
    <w:p w14:paraId="5099B670" w14:textId="41ADF2CD" w:rsidR="00F97314" w:rsidRPr="0055673F" w:rsidRDefault="00CF38DC"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Izsoles ko</w:t>
      </w:r>
      <w:r w:rsidR="00F97314" w:rsidRPr="0055673F">
        <w:rPr>
          <w:rFonts w:ascii="Times New Roman" w:eastAsia="Times New Roman" w:hAnsi="Times New Roman"/>
        </w:rPr>
        <w:t xml:space="preserve">misija ir tiesīga pārbaudīt Izsoles dalībnieka </w:t>
      </w:r>
      <w:r w:rsidRPr="0055673F">
        <w:rPr>
          <w:rFonts w:ascii="Times New Roman" w:eastAsia="Times New Roman" w:hAnsi="Times New Roman"/>
        </w:rPr>
        <w:t>P</w:t>
      </w:r>
      <w:r w:rsidR="00F97314" w:rsidRPr="0055673F">
        <w:rPr>
          <w:rFonts w:ascii="Times New Roman" w:eastAsia="Times New Roman" w:hAnsi="Times New Roman"/>
        </w:rPr>
        <w:t>ieteikumā par dalību izsolē sniegtās ziņas un pieņemt šādus lēmumus:</w:t>
      </w:r>
    </w:p>
    <w:p w14:paraId="33F8D3DC" w14:textId="4C795229" w:rsidR="00F97314" w:rsidRPr="0055673F" w:rsidRDefault="00F97314" w:rsidP="00F75028">
      <w:pPr>
        <w:pStyle w:val="Sarakstarindkopa"/>
        <w:numPr>
          <w:ilvl w:val="2"/>
          <w:numId w:val="15"/>
        </w:numPr>
        <w:spacing w:before="60" w:after="0" w:line="240" w:lineRule="auto"/>
        <w:ind w:left="1276" w:hanging="709"/>
        <w:contextualSpacing w:val="0"/>
        <w:jc w:val="both"/>
        <w:rPr>
          <w:rFonts w:ascii="Times New Roman" w:eastAsia="Times New Roman" w:hAnsi="Times New Roman"/>
        </w:rPr>
      </w:pPr>
      <w:r w:rsidRPr="0055673F">
        <w:rPr>
          <w:rFonts w:ascii="Times New Roman" w:eastAsia="Times New Roman" w:hAnsi="Times New Roman"/>
        </w:rPr>
        <w:t xml:space="preserve">ja līdz </w:t>
      </w:r>
      <w:r w:rsidR="00CF38DC" w:rsidRPr="0055673F">
        <w:rPr>
          <w:rFonts w:ascii="Times New Roman" w:eastAsia="Times New Roman" w:hAnsi="Times New Roman"/>
        </w:rPr>
        <w:t>I</w:t>
      </w:r>
      <w:r w:rsidRPr="0055673F">
        <w:rPr>
          <w:rFonts w:ascii="Times New Roman" w:eastAsia="Times New Roman" w:hAnsi="Times New Roman"/>
        </w:rPr>
        <w:t xml:space="preserve">zsoles dalībnieku saraksta sastādīšanai tiek konstatēts, ka </w:t>
      </w:r>
      <w:r w:rsidR="00CF38DC" w:rsidRPr="0055673F">
        <w:rPr>
          <w:rFonts w:ascii="Times New Roman" w:eastAsia="Times New Roman" w:hAnsi="Times New Roman"/>
        </w:rPr>
        <w:t>I</w:t>
      </w:r>
      <w:r w:rsidRPr="0055673F">
        <w:rPr>
          <w:rFonts w:ascii="Times New Roman" w:eastAsia="Times New Roman" w:hAnsi="Times New Roman"/>
        </w:rPr>
        <w:t xml:space="preserve">zsoles dalībnieks vai viņa pārstāvis ir sniedzis nepatiesas ziņas par sevi, šis dalībnieks netiek iekļauts </w:t>
      </w:r>
      <w:r w:rsidR="00CF38DC" w:rsidRPr="0055673F">
        <w:rPr>
          <w:rFonts w:ascii="Times New Roman" w:eastAsia="Times New Roman" w:hAnsi="Times New Roman"/>
        </w:rPr>
        <w:t>I</w:t>
      </w:r>
      <w:r w:rsidRPr="0055673F">
        <w:rPr>
          <w:rFonts w:ascii="Times New Roman" w:eastAsia="Times New Roman" w:hAnsi="Times New Roman"/>
        </w:rPr>
        <w:t xml:space="preserve">zsoles dalībnieku reģistrācijas sarakstā; </w:t>
      </w:r>
    </w:p>
    <w:p w14:paraId="6BE46B59" w14:textId="77777777" w:rsidR="00F97314" w:rsidRPr="0055673F" w:rsidRDefault="00F97314" w:rsidP="00F75028">
      <w:pPr>
        <w:pStyle w:val="Sarakstarindkopa"/>
        <w:numPr>
          <w:ilvl w:val="2"/>
          <w:numId w:val="15"/>
        </w:numPr>
        <w:spacing w:before="60" w:after="0" w:line="240" w:lineRule="auto"/>
        <w:ind w:left="1276" w:hanging="709"/>
        <w:contextualSpacing w:val="0"/>
        <w:jc w:val="both"/>
        <w:rPr>
          <w:rFonts w:ascii="Times New Roman" w:eastAsia="Times New Roman" w:hAnsi="Times New Roman"/>
        </w:rPr>
      </w:pPr>
      <w:r w:rsidRPr="0055673F">
        <w:rPr>
          <w:rFonts w:ascii="Times New Roman" w:eastAsia="Times New Roman" w:hAnsi="Times New Roman"/>
        </w:rPr>
        <w:t xml:space="preserve">ja pēc Izsoles dalībnieku reģistrācijas saraksta sastādīšanas tiek konstatēts, ka Izsoles dalībnieks vai viņa pārstāvis ir sniedzis nepatiesas ziņas par sevi, Izsoles komisija pieņem lēmumu par Izsoles dalībnieka izslēgšanu no Izsoles dalībnieku reģistrācijas saraksta. Līdz ar to, dalībnieks zaudē tiesības piedalīties Izsolē vai slēgt nomas līgumu par nomas objekta nomu. </w:t>
      </w:r>
    </w:p>
    <w:p w14:paraId="34F719A9" w14:textId="7C855E5A"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 xml:space="preserve">Līdz </w:t>
      </w:r>
      <w:r w:rsidR="00CF38DC" w:rsidRPr="0055673F">
        <w:rPr>
          <w:rFonts w:ascii="Times New Roman" w:eastAsia="Times New Roman" w:hAnsi="Times New Roman"/>
        </w:rPr>
        <w:t>I</w:t>
      </w:r>
      <w:r w:rsidRPr="0055673F">
        <w:rPr>
          <w:rFonts w:ascii="Times New Roman" w:eastAsia="Times New Roman" w:hAnsi="Times New Roman"/>
        </w:rPr>
        <w:t xml:space="preserve">zsoles sākumam Izsoles dalībnieku pilnvaroto personu un pārstāvju atsaukšana vai aizstāšana ar citu personu stājas spēkā brīdī, kad Izsoles komisijai tiek iesniegts attiecīgs atsaukšanas vai aizstāšanas dokuments. </w:t>
      </w:r>
    </w:p>
    <w:p w14:paraId="06A04AA1" w14:textId="77777777"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Izsoles komisija, atbilstoši faktiskajiem apstākļiem, papildina un groza Izsoles dalībnieku reģistrācijas sarakstu līdz Izsoles sākumam.</w:t>
      </w:r>
    </w:p>
    <w:p w14:paraId="4E5BBAFC" w14:textId="16F6F45A"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 xml:space="preserve">Izsoles dalībnieka reģistrācijai iesniegtie dokumenti paliek </w:t>
      </w:r>
      <w:r w:rsidR="00CF38DC" w:rsidRPr="0055673F">
        <w:rPr>
          <w:rFonts w:ascii="Times New Roman" w:eastAsia="Times New Roman" w:hAnsi="Times New Roman"/>
        </w:rPr>
        <w:t>Slimnīcas</w:t>
      </w:r>
      <w:r w:rsidRPr="0055673F">
        <w:rPr>
          <w:rFonts w:ascii="Times New Roman" w:eastAsia="Times New Roman" w:hAnsi="Times New Roman"/>
        </w:rPr>
        <w:t xml:space="preserve"> rīcībā un iesniedzējam atpakaļ netiek izsniegti.</w:t>
      </w:r>
    </w:p>
    <w:p w14:paraId="30212DBD" w14:textId="77777777"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 xml:space="preserve">Izsoles dalībniekam pēc Izsoles sākuma nav tiesības atsaukt savu Pieteikumu. </w:t>
      </w:r>
    </w:p>
    <w:p w14:paraId="6FAEBF02" w14:textId="77777777" w:rsidR="00F97314" w:rsidRPr="0055673F" w:rsidRDefault="00F97314" w:rsidP="00F75028">
      <w:pPr>
        <w:pStyle w:val="Sarakstarindkopa"/>
        <w:numPr>
          <w:ilvl w:val="0"/>
          <w:numId w:val="15"/>
        </w:numPr>
        <w:spacing w:before="240" w:after="120" w:line="240" w:lineRule="auto"/>
        <w:ind w:left="357" w:hanging="357"/>
        <w:contextualSpacing w:val="0"/>
        <w:jc w:val="center"/>
        <w:rPr>
          <w:rFonts w:ascii="Times New Roman" w:eastAsia="Times New Roman" w:hAnsi="Times New Roman"/>
          <w:b/>
        </w:rPr>
      </w:pPr>
      <w:r w:rsidRPr="0055673F">
        <w:rPr>
          <w:rFonts w:ascii="Times New Roman" w:eastAsia="Times New Roman" w:hAnsi="Times New Roman"/>
          <w:b/>
        </w:rPr>
        <w:t>Izsoles norise</w:t>
      </w:r>
    </w:p>
    <w:p w14:paraId="1DE29C13" w14:textId="013E3B6D"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Pieteikumu atvēršanu publikācijā norādītajā datumā, laikā un vietā rīko Izsoles komisija un klātesošajiem paziņo, ka sākusies</w:t>
      </w:r>
      <w:r w:rsidR="00CC7F83" w:rsidRPr="0055673F">
        <w:rPr>
          <w:rFonts w:ascii="Times New Roman" w:eastAsia="Times New Roman" w:hAnsi="Times New Roman"/>
        </w:rPr>
        <w:t xml:space="preserve"> piedāvājumu atvēršanas sanāksme un</w:t>
      </w:r>
      <w:r w:rsidRPr="0055673F">
        <w:rPr>
          <w:rFonts w:ascii="Times New Roman" w:eastAsia="Times New Roman" w:hAnsi="Times New Roman"/>
        </w:rPr>
        <w:t xml:space="preserve"> izsole.</w:t>
      </w:r>
    </w:p>
    <w:p w14:paraId="198A518F" w14:textId="39DAF410"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hAnsi="Times New Roman"/>
          <w:color w:val="000000"/>
          <w:lang w:eastAsia="ar-SA"/>
        </w:rPr>
      </w:pPr>
      <w:r w:rsidRPr="0055673F">
        <w:rPr>
          <w:rFonts w:ascii="Times New Roman" w:hAnsi="Times New Roman"/>
          <w:lang w:eastAsia="ar-SA"/>
        </w:rPr>
        <w:t xml:space="preserve">Izsole notiek </w:t>
      </w:r>
      <w:r w:rsidR="00CC7F83" w:rsidRPr="0055673F">
        <w:rPr>
          <w:rFonts w:ascii="Times New Roman" w:hAnsi="Times New Roman"/>
          <w:lang w:eastAsia="ar-SA"/>
        </w:rPr>
        <w:t>valsts</w:t>
      </w:r>
      <w:r w:rsidRPr="0055673F">
        <w:rPr>
          <w:rFonts w:ascii="Times New Roman" w:hAnsi="Times New Roman"/>
          <w:lang w:eastAsia="ar-SA"/>
        </w:rPr>
        <w:t xml:space="preserve"> valodā. Izsoles dalībniekam, kurš nepārvalda latviešu valodu, par saviem </w:t>
      </w:r>
      <w:r w:rsidRPr="0055673F">
        <w:rPr>
          <w:rFonts w:ascii="Times New Roman" w:hAnsi="Times New Roman"/>
          <w:color w:val="000000"/>
          <w:lang w:eastAsia="ar-SA"/>
        </w:rPr>
        <w:t>līdzekļiem jānodrošina sev tulku. Reģistrējoties izsolei, Izsoles dalībniekam par tulka piedalīšanās nepieciešamību Izsolē jāinformē Izsoles komisija.</w:t>
      </w:r>
    </w:p>
    <w:p w14:paraId="6A678774" w14:textId="51B2D439"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hAnsi="Times New Roman"/>
          <w:color w:val="000000"/>
          <w:lang w:eastAsia="ar-SA"/>
        </w:rPr>
      </w:pPr>
      <w:r w:rsidRPr="0055673F">
        <w:rPr>
          <w:rFonts w:ascii="Times New Roman" w:hAnsi="Times New Roman"/>
          <w:lang w:eastAsia="ar-SA"/>
        </w:rPr>
        <w:t>Izsoles norises telpā drīkst atrasties tikai ar Izsoli saistītas personas (</w:t>
      </w:r>
      <w:r w:rsidR="00CC7F83" w:rsidRPr="0055673F">
        <w:rPr>
          <w:rFonts w:ascii="Times New Roman" w:hAnsi="Times New Roman"/>
          <w:lang w:eastAsia="ar-SA"/>
        </w:rPr>
        <w:t>Izsoles komisija</w:t>
      </w:r>
      <w:r w:rsidRPr="0055673F">
        <w:rPr>
          <w:rFonts w:ascii="Times New Roman" w:hAnsi="Times New Roman"/>
          <w:lang w:eastAsia="ar-SA"/>
        </w:rPr>
        <w:t xml:space="preserve">, Izsoles </w:t>
      </w:r>
      <w:r w:rsidRPr="0055673F">
        <w:rPr>
          <w:rFonts w:ascii="Times New Roman" w:hAnsi="Times New Roman"/>
          <w:color w:val="000000"/>
          <w:lang w:eastAsia="ar-SA"/>
        </w:rPr>
        <w:t>dalībnieki un tulki).</w:t>
      </w:r>
    </w:p>
    <w:p w14:paraId="20C4694D" w14:textId="5CB19C7B"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hAnsi="Times New Roman"/>
          <w:color w:val="000000"/>
          <w:lang w:eastAsia="ar-SA"/>
        </w:rPr>
      </w:pPr>
      <w:r w:rsidRPr="0055673F">
        <w:rPr>
          <w:rFonts w:ascii="Times New Roman" w:hAnsi="Times New Roman"/>
          <w:color w:val="000000"/>
          <w:lang w:eastAsia="ar-SA"/>
        </w:rPr>
        <w:t xml:space="preserve">Izsoles dalībnieku starpā aizliegta vienošanās, kas varētu ietekmēt </w:t>
      </w:r>
      <w:r w:rsidR="00C35352" w:rsidRPr="0055673F">
        <w:rPr>
          <w:rFonts w:ascii="Times New Roman" w:hAnsi="Times New Roman"/>
          <w:color w:val="000000"/>
          <w:lang w:eastAsia="ar-SA"/>
        </w:rPr>
        <w:t>I</w:t>
      </w:r>
      <w:r w:rsidRPr="0055673F">
        <w:rPr>
          <w:rFonts w:ascii="Times New Roman" w:hAnsi="Times New Roman"/>
          <w:color w:val="000000"/>
          <w:lang w:eastAsia="ar-SA"/>
        </w:rPr>
        <w:t>zsoles rezultātus un gaitu.</w:t>
      </w:r>
    </w:p>
    <w:p w14:paraId="2A0861A0" w14:textId="77777777"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hAnsi="Times New Roman"/>
          <w:color w:val="000000"/>
          <w:lang w:eastAsia="ar-SA"/>
        </w:rPr>
      </w:pPr>
      <w:r w:rsidRPr="0055673F">
        <w:rPr>
          <w:rFonts w:ascii="Times New Roman" w:hAnsi="Times New Roman"/>
          <w:color w:val="000000"/>
          <w:lang w:eastAsia="ar-SA"/>
        </w:rPr>
        <w:t xml:space="preserve">Izsoli vada Izsoles komisijas </w:t>
      </w:r>
      <w:r w:rsidRPr="0055673F">
        <w:rPr>
          <w:rFonts w:ascii="Times New Roman" w:eastAsia="Times New Roman" w:hAnsi="Times New Roman"/>
        </w:rPr>
        <w:t>priekšsēdētājs, viņa prombūtnē – Izsoles komisijas izvēlēts komisijas loceklis.</w:t>
      </w:r>
    </w:p>
    <w:p w14:paraId="1E9608E0" w14:textId="77777777"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Pieteikumu atvēršana ir atklāta, un tos atver iesniegšanas secībā.</w:t>
      </w:r>
    </w:p>
    <w:p w14:paraId="7CDF335E" w14:textId="494CCDD5" w:rsidR="00F97314" w:rsidRPr="0055673F" w:rsidRDefault="00FB3F9E"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lastRenderedPageBreak/>
        <w:t>Izsoles k</w:t>
      </w:r>
      <w:r w:rsidR="00F97314" w:rsidRPr="0055673F">
        <w:rPr>
          <w:rFonts w:ascii="Times New Roman" w:eastAsia="Times New Roman" w:hAnsi="Times New Roman"/>
        </w:rPr>
        <w:t xml:space="preserve">omisijas loceklis pēc pieteikumu atvēršanas nosauc nomas tiesību pretendentu, pieteikuma iesniegšanas datumu un laiku, kā arī nomas tiesību pretendenta piedāvāto nomas maksas apmēru un </w:t>
      </w:r>
      <w:r w:rsidRPr="0055673F">
        <w:rPr>
          <w:rFonts w:ascii="Times New Roman" w:eastAsia="Times New Roman" w:hAnsi="Times New Roman"/>
        </w:rPr>
        <w:t>Izsoles k</w:t>
      </w:r>
      <w:r w:rsidR="00F97314" w:rsidRPr="0055673F">
        <w:rPr>
          <w:rFonts w:ascii="Times New Roman" w:eastAsia="Times New Roman" w:hAnsi="Times New Roman"/>
        </w:rPr>
        <w:t xml:space="preserve">omisijas locekļi parakstās uz </w:t>
      </w:r>
      <w:r w:rsidR="00C35352" w:rsidRPr="0055673F">
        <w:rPr>
          <w:rFonts w:ascii="Times New Roman" w:eastAsia="Times New Roman" w:hAnsi="Times New Roman"/>
        </w:rPr>
        <w:t>P</w:t>
      </w:r>
      <w:r w:rsidR="00F97314" w:rsidRPr="0055673F">
        <w:rPr>
          <w:rFonts w:ascii="Times New Roman" w:eastAsia="Times New Roman" w:hAnsi="Times New Roman"/>
        </w:rPr>
        <w:t xml:space="preserve">ieteikuma. Nomas </w:t>
      </w:r>
      <w:r w:rsidR="00C35352" w:rsidRPr="0055673F">
        <w:rPr>
          <w:rFonts w:ascii="Times New Roman" w:eastAsia="Times New Roman" w:hAnsi="Times New Roman"/>
        </w:rPr>
        <w:t>P</w:t>
      </w:r>
      <w:r w:rsidR="00F97314" w:rsidRPr="0055673F">
        <w:rPr>
          <w:rFonts w:ascii="Times New Roman" w:eastAsia="Times New Roman" w:hAnsi="Times New Roman"/>
        </w:rPr>
        <w:t xml:space="preserve">ieteikumu atvēršana tiek protokolēta. </w:t>
      </w:r>
    </w:p>
    <w:p w14:paraId="19C28D9E" w14:textId="77777777"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Mutiskie piedāvājumi rakstiskā izsolē ir aizliegti.</w:t>
      </w:r>
    </w:p>
    <w:p w14:paraId="7818A41B" w14:textId="46CC847E" w:rsidR="00CC7F83" w:rsidRPr="0055673F" w:rsidRDefault="00CC7F83"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Pēc pieteikumu atvēršanas Izsoles vadītājs paziņo par sanāksmes slēgšanu un laiku</w:t>
      </w:r>
      <w:r w:rsidR="004F3520" w:rsidRPr="0055673F">
        <w:rPr>
          <w:rFonts w:ascii="Times New Roman" w:eastAsia="Times New Roman" w:hAnsi="Times New Roman"/>
        </w:rPr>
        <w:t xml:space="preserve"> un</w:t>
      </w:r>
      <w:r w:rsidR="00CC77D0" w:rsidRPr="0055673F">
        <w:rPr>
          <w:rFonts w:ascii="Times New Roman" w:eastAsia="Times New Roman" w:hAnsi="Times New Roman"/>
        </w:rPr>
        <w:t xml:space="preserve"> </w:t>
      </w:r>
      <w:r w:rsidRPr="0055673F">
        <w:rPr>
          <w:rFonts w:ascii="Times New Roman" w:eastAsia="Times New Roman" w:hAnsi="Times New Roman"/>
        </w:rPr>
        <w:t>vietu, kad</w:t>
      </w:r>
      <w:r w:rsidR="00221799" w:rsidRPr="0055673F">
        <w:rPr>
          <w:rFonts w:ascii="Times New Roman" w:eastAsia="Times New Roman" w:hAnsi="Times New Roman"/>
        </w:rPr>
        <w:t>, pēc pieteikumu izvērtēšanas,</w:t>
      </w:r>
      <w:r w:rsidRPr="0055673F">
        <w:rPr>
          <w:rFonts w:ascii="Times New Roman" w:eastAsia="Times New Roman" w:hAnsi="Times New Roman"/>
        </w:rPr>
        <w:t xml:space="preserve"> tiks paziņoti rakstiskās Izsoles rezultāti.</w:t>
      </w:r>
    </w:p>
    <w:p w14:paraId="57BFB299" w14:textId="4279B76F" w:rsidR="00F97314" w:rsidRPr="0055673F" w:rsidRDefault="00FB3F9E"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Izsoles k</w:t>
      </w:r>
      <w:r w:rsidR="00F97314" w:rsidRPr="0055673F">
        <w:rPr>
          <w:rFonts w:ascii="Times New Roman" w:eastAsia="Times New Roman" w:hAnsi="Times New Roman"/>
        </w:rPr>
        <w:t xml:space="preserve">omisija pieņem lēmumu par nomas tiesību pretendenta izslēgšanu no dalības rakstiskā izsolē un nomas </w:t>
      </w:r>
      <w:r w:rsidR="00664B6E" w:rsidRPr="0055673F">
        <w:rPr>
          <w:rFonts w:ascii="Times New Roman" w:eastAsia="Times New Roman" w:hAnsi="Times New Roman"/>
        </w:rPr>
        <w:t>P</w:t>
      </w:r>
      <w:r w:rsidR="00F97314" w:rsidRPr="0055673F">
        <w:rPr>
          <w:rFonts w:ascii="Times New Roman" w:eastAsia="Times New Roman" w:hAnsi="Times New Roman"/>
        </w:rPr>
        <w:t>ieteikumu neizskata, ja:</w:t>
      </w:r>
    </w:p>
    <w:p w14:paraId="70338D5E" w14:textId="41BD2545" w:rsidR="00F97314" w:rsidRPr="0055673F" w:rsidRDefault="00664B6E" w:rsidP="00F75028">
      <w:pPr>
        <w:pStyle w:val="Sarakstarindkopa"/>
        <w:numPr>
          <w:ilvl w:val="2"/>
          <w:numId w:val="15"/>
        </w:numPr>
        <w:spacing w:before="60" w:after="0" w:line="240" w:lineRule="auto"/>
        <w:ind w:left="1276" w:hanging="709"/>
        <w:contextualSpacing w:val="0"/>
        <w:jc w:val="both"/>
        <w:rPr>
          <w:rFonts w:ascii="Times New Roman" w:eastAsia="Times New Roman" w:hAnsi="Times New Roman"/>
        </w:rPr>
      </w:pPr>
      <w:r w:rsidRPr="0055673F">
        <w:rPr>
          <w:rFonts w:ascii="Times New Roman" w:eastAsia="Times New Roman" w:hAnsi="Times New Roman"/>
        </w:rPr>
        <w:t>P</w:t>
      </w:r>
      <w:r w:rsidR="00F97314" w:rsidRPr="0055673F">
        <w:rPr>
          <w:rFonts w:ascii="Times New Roman" w:eastAsia="Times New Roman" w:hAnsi="Times New Roman"/>
        </w:rPr>
        <w:t>ieteikumā nav norādīta visa pieprasītā informācija</w:t>
      </w:r>
      <w:r w:rsidR="00044BEB" w:rsidRPr="0055673F">
        <w:rPr>
          <w:rFonts w:ascii="Times New Roman" w:eastAsia="Times New Roman" w:hAnsi="Times New Roman"/>
        </w:rPr>
        <w:t>, iesniegta pieprasītā dokumentācija</w:t>
      </w:r>
      <w:r w:rsidR="00F97314" w:rsidRPr="0055673F">
        <w:rPr>
          <w:rFonts w:ascii="Times New Roman" w:eastAsia="Times New Roman" w:hAnsi="Times New Roman"/>
        </w:rPr>
        <w:t>;</w:t>
      </w:r>
    </w:p>
    <w:p w14:paraId="04C33DAC" w14:textId="316FF0D3" w:rsidR="00F97314" w:rsidRPr="0055673F" w:rsidRDefault="00F97314" w:rsidP="00F75028">
      <w:pPr>
        <w:pStyle w:val="Sarakstarindkopa"/>
        <w:numPr>
          <w:ilvl w:val="2"/>
          <w:numId w:val="15"/>
        </w:numPr>
        <w:spacing w:before="60" w:after="0" w:line="240" w:lineRule="auto"/>
        <w:ind w:left="1276" w:hanging="709"/>
        <w:contextualSpacing w:val="0"/>
        <w:jc w:val="both"/>
        <w:rPr>
          <w:rFonts w:ascii="Times New Roman" w:eastAsia="Times New Roman" w:hAnsi="Times New Roman"/>
        </w:rPr>
      </w:pPr>
      <w:r w:rsidRPr="0055673F">
        <w:rPr>
          <w:rFonts w:ascii="Times New Roman" w:eastAsia="Times New Roman" w:hAnsi="Times New Roman"/>
        </w:rPr>
        <w:t xml:space="preserve">pēdējā gada laikā no </w:t>
      </w:r>
      <w:r w:rsidR="00664B6E" w:rsidRPr="0055673F">
        <w:rPr>
          <w:rFonts w:ascii="Times New Roman" w:eastAsia="Times New Roman" w:hAnsi="Times New Roman"/>
        </w:rPr>
        <w:t>P</w:t>
      </w:r>
      <w:r w:rsidRPr="0055673F">
        <w:rPr>
          <w:rFonts w:ascii="Times New Roman" w:eastAsia="Times New Roman" w:hAnsi="Times New Roman"/>
        </w:rPr>
        <w:t xml:space="preserve">ieteikuma iesniegšanas dienas </w:t>
      </w:r>
      <w:r w:rsidR="00FB3F9E" w:rsidRPr="0055673F">
        <w:rPr>
          <w:rFonts w:ascii="Times New Roman" w:eastAsia="Times New Roman" w:hAnsi="Times New Roman"/>
        </w:rPr>
        <w:t>I</w:t>
      </w:r>
      <w:r w:rsidRPr="0055673F">
        <w:rPr>
          <w:rFonts w:ascii="Times New Roman" w:eastAsia="Times New Roman" w:hAnsi="Times New Roman"/>
        </w:rPr>
        <w:t xml:space="preserve">znomātājs ir vienpusēji izbeidzis ar </w:t>
      </w:r>
      <w:r w:rsidR="00752F50" w:rsidRPr="0055673F">
        <w:rPr>
          <w:rFonts w:ascii="Times New Roman" w:eastAsia="Times New Roman" w:hAnsi="Times New Roman"/>
        </w:rPr>
        <w:t>pretendentu</w:t>
      </w:r>
      <w:r w:rsidRPr="0055673F">
        <w:rPr>
          <w:rFonts w:ascii="Times New Roman" w:eastAsia="Times New Roman" w:hAnsi="Times New Roman"/>
        </w:rPr>
        <w:t xml:space="preserve">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120D891F" w14:textId="4AD5A5BC" w:rsidR="00752F50" w:rsidRPr="0055673F" w:rsidRDefault="00752F50" w:rsidP="00752F50">
      <w:pPr>
        <w:pStyle w:val="Sarakstarindkopa"/>
        <w:numPr>
          <w:ilvl w:val="2"/>
          <w:numId w:val="15"/>
        </w:numPr>
        <w:spacing w:before="60" w:after="0" w:line="240" w:lineRule="auto"/>
        <w:ind w:left="1276" w:hanging="709"/>
        <w:contextualSpacing w:val="0"/>
        <w:jc w:val="both"/>
        <w:rPr>
          <w:rFonts w:ascii="Times New Roman" w:eastAsia="Times New Roman" w:hAnsi="Times New Roman"/>
        </w:rPr>
      </w:pPr>
      <w:r w:rsidRPr="0055673F">
        <w:rPr>
          <w:rFonts w:ascii="Times New Roman" w:eastAsia="Times New Roman" w:hAnsi="Times New Roman"/>
        </w:rPr>
        <w:t xml:space="preserve">pretendents neatbilst Iznomātāja izvirzītajām prasībām, t.sk. </w:t>
      </w:r>
      <w:r w:rsidR="00221799" w:rsidRPr="0055673F">
        <w:rPr>
          <w:rFonts w:ascii="Times New Roman" w:hAnsi="Times New Roman"/>
        </w:rPr>
        <w:t xml:space="preserve">pretendentam vai tā patiesā labuma guvējam uz pieteikuma </w:t>
      </w:r>
      <w:r w:rsidR="00ED4D42" w:rsidRPr="0055673F">
        <w:rPr>
          <w:rFonts w:ascii="Times New Roman" w:hAnsi="Times New Roman"/>
        </w:rPr>
        <w:t>atvēršanas</w:t>
      </w:r>
      <w:r w:rsidR="00221799" w:rsidRPr="0055673F">
        <w:rPr>
          <w:rFonts w:ascii="Times New Roman" w:hAnsi="Times New Roman"/>
        </w:rPr>
        <w:t xml:space="preserve"> brīdi ir nodokļu (nodevu) parāds, tajā skaitā valsts sociālās apdrošināšanas obligāto iemaksu parāds, kas kopsumma pārsniedz 150,00 EUR (viens simts piecdesmit </w:t>
      </w:r>
      <w:r w:rsidRPr="0055673F">
        <w:rPr>
          <w:rFonts w:ascii="Times New Roman" w:eastAsia="Times New Roman" w:hAnsi="Times New Roman"/>
          <w:i/>
          <w:iCs/>
        </w:rPr>
        <w:t>euro</w:t>
      </w:r>
      <w:r w:rsidRPr="0055673F">
        <w:rPr>
          <w:rFonts w:ascii="Times New Roman" w:eastAsia="Times New Roman" w:hAnsi="Times New Roman"/>
        </w:rPr>
        <w:t>);</w:t>
      </w:r>
    </w:p>
    <w:p w14:paraId="28B655AE" w14:textId="6721AD98" w:rsidR="00752F50" w:rsidRPr="0055673F" w:rsidRDefault="00F97314" w:rsidP="00752F50">
      <w:pPr>
        <w:pStyle w:val="Sarakstarindkopa"/>
        <w:numPr>
          <w:ilvl w:val="2"/>
          <w:numId w:val="15"/>
        </w:numPr>
        <w:spacing w:before="60" w:after="0" w:line="240" w:lineRule="auto"/>
        <w:ind w:left="1276" w:hanging="709"/>
        <w:contextualSpacing w:val="0"/>
        <w:jc w:val="both"/>
        <w:rPr>
          <w:rFonts w:ascii="Times New Roman" w:eastAsia="Times New Roman" w:hAnsi="Times New Roman"/>
        </w:rPr>
      </w:pPr>
      <w:r w:rsidRPr="0055673F">
        <w:rPr>
          <w:rFonts w:ascii="Times New Roman" w:eastAsia="Times New Roman" w:hAnsi="Times New Roman"/>
        </w:rPr>
        <w:t xml:space="preserve">nomas pieteikumā piedāvātais nomas maksas apmērs ir mazāks par publicēto </w:t>
      </w:r>
      <w:r w:rsidR="00717F7E" w:rsidRPr="0055673F">
        <w:rPr>
          <w:rFonts w:ascii="Times New Roman" w:eastAsia="Times New Roman" w:hAnsi="Times New Roman"/>
        </w:rPr>
        <w:t>N</w:t>
      </w:r>
      <w:r w:rsidRPr="0055673F">
        <w:rPr>
          <w:rFonts w:ascii="Times New Roman" w:eastAsia="Times New Roman" w:hAnsi="Times New Roman"/>
        </w:rPr>
        <w:t>omas objekta nosacīto nomas maksas apmēru.</w:t>
      </w:r>
    </w:p>
    <w:p w14:paraId="7601B03A" w14:textId="061882BD" w:rsidR="00752F50" w:rsidRPr="0055673F" w:rsidRDefault="00752F50" w:rsidP="00752F50">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Pēc pieteikumu izvērtēšanas iepriekš paziņotā laikā un vietā Izsoles komisija paziņo, ka rakstiskā izsole pabeigta, nosauc visaugstāko nomas maksu un nomas tiesību pretendentu, kas to nosolījis un ieguvis tiesības slēgt nomas līgumu.</w:t>
      </w:r>
    </w:p>
    <w:p w14:paraId="07169266" w14:textId="77777777"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Rakstiskās izsoles rezultātu paziņošana tiek protokolēta.</w:t>
      </w:r>
    </w:p>
    <w:p w14:paraId="1666067E" w14:textId="4AE1A7D5"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bookmarkStart w:id="6" w:name="p45"/>
      <w:bookmarkStart w:id="7" w:name="p-649298"/>
      <w:bookmarkEnd w:id="6"/>
      <w:bookmarkEnd w:id="7"/>
      <w:r w:rsidRPr="0055673F">
        <w:rPr>
          <w:rFonts w:ascii="Times New Roman" w:eastAsia="Times New Roman" w:hAnsi="Times New Roman"/>
        </w:rPr>
        <w:t>Ja pēc visu pieteikumu atvēršanas izrādās, ka vairāki nomas tiesību pretendenti piedāvājuši vienādu augstāko nomas maksu, Izsoles komisija</w:t>
      </w:r>
      <w:r w:rsidR="009A4D59" w:rsidRPr="0055673F">
        <w:rPr>
          <w:rFonts w:ascii="Times New Roman" w:eastAsia="Times New Roman" w:hAnsi="Times New Roman"/>
        </w:rPr>
        <w:t xml:space="preserve"> </w:t>
      </w:r>
      <w:r w:rsidRPr="0055673F">
        <w:rPr>
          <w:rFonts w:ascii="Times New Roman" w:eastAsia="Times New Roman" w:hAnsi="Times New Roman"/>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6313CC17" w14:textId="7516AD73"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bookmarkStart w:id="8" w:name="p46"/>
      <w:bookmarkStart w:id="9" w:name="p-649299"/>
      <w:bookmarkEnd w:id="8"/>
      <w:bookmarkEnd w:id="9"/>
      <w:r w:rsidRPr="0055673F">
        <w:rPr>
          <w:rFonts w:ascii="Times New Roman" w:eastAsia="Times New Roman" w:hAnsi="Times New Roman"/>
        </w:rPr>
        <w:t>Ja neviens no nomas tiesību pretendentiem, kuri piedāvājuši vienādu augstāko nomas maksu, neiesniedz jaunu piedāvājumu par augstāku nomas maksu, saskaņā ar šo noteikumu</w:t>
      </w:r>
      <w:r w:rsidR="009A4D59" w:rsidRPr="0055673F">
        <w:rPr>
          <w:rFonts w:ascii="Times New Roman" w:eastAsia="Times New Roman" w:hAnsi="Times New Roman"/>
        </w:rPr>
        <w:t xml:space="preserve"> </w:t>
      </w:r>
      <w:r w:rsidRPr="0055673F">
        <w:rPr>
          <w:rFonts w:ascii="Times New Roman" w:eastAsia="Times New Roman" w:hAnsi="Times New Roman"/>
        </w:rPr>
        <w:t>6.1</w:t>
      </w:r>
      <w:r w:rsidR="007A41AF" w:rsidRPr="0055673F">
        <w:rPr>
          <w:rFonts w:ascii="Times New Roman" w:eastAsia="Times New Roman" w:hAnsi="Times New Roman"/>
        </w:rPr>
        <w:t>3</w:t>
      </w:r>
      <w:r w:rsidRPr="0055673F">
        <w:rPr>
          <w:rFonts w:ascii="Times New Roman" w:eastAsia="Times New Roman" w:hAnsi="Times New Roman"/>
        </w:rPr>
        <w:t xml:space="preserve">.punktu, </w:t>
      </w:r>
      <w:r w:rsidR="0064110D" w:rsidRPr="0055673F">
        <w:rPr>
          <w:rFonts w:ascii="Times New Roman" w:eastAsia="Times New Roman" w:hAnsi="Times New Roman"/>
        </w:rPr>
        <w:t>I</w:t>
      </w:r>
      <w:r w:rsidRPr="0055673F">
        <w:rPr>
          <w:rFonts w:ascii="Times New Roman" w:eastAsia="Times New Roman" w:hAnsi="Times New Roman"/>
        </w:rPr>
        <w:t>znomātājs pieteikumu iesniegšanas secībā rakstiski piedāvā minētajiem pretendentiem slēgt nomas līgumu, atbilstoši to nosolītajai nomas maksai.</w:t>
      </w:r>
    </w:p>
    <w:p w14:paraId="098970AA" w14:textId="347351E7"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bookmarkStart w:id="10" w:name="p47"/>
      <w:bookmarkStart w:id="11" w:name="p-649300"/>
      <w:bookmarkEnd w:id="10"/>
      <w:bookmarkEnd w:id="11"/>
      <w:r w:rsidRPr="0055673F">
        <w:rPr>
          <w:rFonts w:ascii="Times New Roman" w:eastAsia="Times New Roman" w:hAnsi="Times New Roman"/>
        </w:rPr>
        <w:t>Ja rakstiskai izsolei piesakās tikai viens nomas tiesību pretendents, izsoli atzīst par notikušu</w:t>
      </w:r>
      <w:r w:rsidR="00221799" w:rsidRPr="0055673F">
        <w:rPr>
          <w:rFonts w:ascii="Times New Roman" w:eastAsia="Times New Roman" w:hAnsi="Times New Roman"/>
        </w:rPr>
        <w:t xml:space="preserve"> pēc pieteikuma izvērtēšanas, attiecīga Izsoles komisijas lēmuma pieņemšanas un apstiprināšanas</w:t>
      </w:r>
      <w:r w:rsidRPr="0055673F">
        <w:rPr>
          <w:rFonts w:ascii="Times New Roman" w:eastAsia="Times New Roman" w:hAnsi="Times New Roman"/>
        </w:rPr>
        <w:t xml:space="preserve">. Iznomātājs ar nomas tiesību pretendentu slēdz nomas līgumu par </w:t>
      </w:r>
      <w:r w:rsidR="00221799" w:rsidRPr="0055673F">
        <w:rPr>
          <w:rFonts w:ascii="Times New Roman" w:eastAsia="Times New Roman" w:hAnsi="Times New Roman"/>
        </w:rPr>
        <w:t xml:space="preserve">tā </w:t>
      </w:r>
      <w:r w:rsidRPr="0055673F">
        <w:rPr>
          <w:rFonts w:ascii="Times New Roman" w:eastAsia="Times New Roman" w:hAnsi="Times New Roman"/>
        </w:rPr>
        <w:t xml:space="preserve">piedāvāto nomas maksu, kas nav zemāka par </w:t>
      </w:r>
      <w:r w:rsidR="0064110D" w:rsidRPr="0055673F">
        <w:rPr>
          <w:rFonts w:ascii="Times New Roman" w:eastAsia="Times New Roman" w:hAnsi="Times New Roman"/>
        </w:rPr>
        <w:t>I</w:t>
      </w:r>
      <w:r w:rsidRPr="0055673F">
        <w:rPr>
          <w:rFonts w:ascii="Times New Roman" w:eastAsia="Times New Roman" w:hAnsi="Times New Roman"/>
        </w:rPr>
        <w:t>zsoles sākumcenu.</w:t>
      </w:r>
    </w:p>
    <w:p w14:paraId="78B3E938" w14:textId="5F384CA5"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bookmarkStart w:id="12" w:name="p48"/>
      <w:bookmarkStart w:id="13" w:name="p-649301"/>
      <w:bookmarkEnd w:id="12"/>
      <w:bookmarkEnd w:id="13"/>
      <w:r w:rsidRPr="0055673F">
        <w:rPr>
          <w:rFonts w:ascii="Times New Roman" w:eastAsia="Times New Roman" w:hAnsi="Times New Roman"/>
        </w:rPr>
        <w:t>Iznomātājs apstiprina rakstiskās izsoles rezultātus un</w:t>
      </w:r>
      <w:r w:rsidR="007A41AF" w:rsidRPr="0055673F">
        <w:rPr>
          <w:rFonts w:ascii="Times New Roman" w:eastAsia="Times New Roman" w:hAnsi="Times New Roman"/>
        </w:rPr>
        <w:t xml:space="preserve"> ne vēlāk kā</w:t>
      </w:r>
      <w:r w:rsidRPr="0055673F">
        <w:rPr>
          <w:rFonts w:ascii="Times New Roman" w:eastAsia="Times New Roman" w:hAnsi="Times New Roman"/>
        </w:rPr>
        <w:t xml:space="preserve"> 10 (desmit) darba dienu laikā pēc izsoles rezultātu paziņošanas nodrošina attiecīgās informācijas publicēšanu</w:t>
      </w:r>
      <w:r w:rsidR="009A4D59" w:rsidRPr="0055673F">
        <w:rPr>
          <w:rFonts w:ascii="Times New Roman" w:eastAsia="Times New Roman" w:hAnsi="Times New Roman"/>
        </w:rPr>
        <w:t>.</w:t>
      </w:r>
    </w:p>
    <w:p w14:paraId="290703C7" w14:textId="77777777" w:rsidR="00F97314" w:rsidRPr="0055673F" w:rsidRDefault="00F97314" w:rsidP="00221799">
      <w:pPr>
        <w:pStyle w:val="Sarakstarindkopa"/>
        <w:numPr>
          <w:ilvl w:val="0"/>
          <w:numId w:val="15"/>
        </w:numPr>
        <w:spacing w:before="360" w:after="120" w:line="240" w:lineRule="auto"/>
        <w:ind w:left="357" w:hanging="357"/>
        <w:contextualSpacing w:val="0"/>
        <w:jc w:val="center"/>
        <w:rPr>
          <w:rFonts w:ascii="Times New Roman" w:eastAsia="Times New Roman" w:hAnsi="Times New Roman"/>
          <w:b/>
        </w:rPr>
      </w:pPr>
      <w:r w:rsidRPr="0055673F">
        <w:rPr>
          <w:rFonts w:ascii="Times New Roman" w:eastAsia="Times New Roman" w:hAnsi="Times New Roman"/>
          <w:b/>
        </w:rPr>
        <w:t>Nomas līguma noslēgšana</w:t>
      </w:r>
    </w:p>
    <w:p w14:paraId="678CBD52" w14:textId="4545D981" w:rsidR="00717F7E" w:rsidRPr="0055673F" w:rsidRDefault="00717F7E" w:rsidP="00F75028">
      <w:pPr>
        <w:widowControl/>
        <w:numPr>
          <w:ilvl w:val="1"/>
          <w:numId w:val="15"/>
        </w:numPr>
        <w:autoSpaceDE/>
        <w:autoSpaceDN/>
        <w:adjustRightInd/>
        <w:spacing w:line="240" w:lineRule="auto"/>
        <w:ind w:left="567" w:hanging="567"/>
        <w:jc w:val="both"/>
      </w:pPr>
      <w:r w:rsidRPr="0055673F">
        <w:t xml:space="preserve">Iznomātājs nomas līgumu (skatīt </w:t>
      </w:r>
      <w:r w:rsidR="00F466A6" w:rsidRPr="0055673F">
        <w:t>4</w:t>
      </w:r>
      <w:r w:rsidR="00044BEB" w:rsidRPr="0055673F">
        <w:t>. </w:t>
      </w:r>
      <w:r w:rsidRPr="0055673F">
        <w:t>pielikumu) slēdz ar to nomas tiesību objekta pretendentu, kurš nosolījis visaugstāko nomas maksu.</w:t>
      </w:r>
    </w:p>
    <w:p w14:paraId="0D28BBA5" w14:textId="22AEE511"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 xml:space="preserve">Nomas tiesību pretendents paraksta nomas līgumu vai rakstiski paziņo par atteikumu slēgt nomas līgumu ar </w:t>
      </w:r>
      <w:r w:rsidR="0064110D" w:rsidRPr="0055673F">
        <w:rPr>
          <w:rFonts w:ascii="Times New Roman" w:eastAsia="Times New Roman" w:hAnsi="Times New Roman"/>
        </w:rPr>
        <w:t>I</w:t>
      </w:r>
      <w:r w:rsidRPr="0055673F">
        <w:rPr>
          <w:rFonts w:ascii="Times New Roman" w:eastAsia="Times New Roman" w:hAnsi="Times New Roman"/>
        </w:rPr>
        <w:t>znomātāju saskaņotā saprātīgā termiņā, kas nav garāks par 15 (piecpadsmit) darba dienām no nomas līguma projekta nosūtīšanas dienas. Ja iepriekš minētajā termiņā nomas tiesību pretendents līgumu neparaksta un neiesniedz attiecīgu atteikumu, uzskatāms, ka nomas tiesību pretendents no nomas līguma slēgšanas ir atteicies.</w:t>
      </w:r>
    </w:p>
    <w:p w14:paraId="7017FD2D" w14:textId="14FAF05B" w:rsidR="0064110D"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bookmarkStart w:id="14" w:name="p52"/>
      <w:bookmarkStart w:id="15" w:name="p-649305"/>
      <w:bookmarkEnd w:id="14"/>
      <w:bookmarkEnd w:id="15"/>
      <w:r w:rsidRPr="0055673F">
        <w:rPr>
          <w:rFonts w:ascii="Times New Roman" w:eastAsia="Times New Roman" w:hAnsi="Times New Roman"/>
        </w:rPr>
        <w:t>Ja nomas tiesību pretendents, kurš piedāvājis augstāko nomas maksu, atsakās slēgt nomas līgumu</w:t>
      </w:r>
      <w:r w:rsidR="008B768E" w:rsidRPr="0055673F">
        <w:rPr>
          <w:rFonts w:ascii="Times New Roman" w:hAnsi="Times New Roman"/>
        </w:rPr>
        <w:t xml:space="preserve">, </w:t>
      </w:r>
      <w:r w:rsidR="0064110D" w:rsidRPr="0055673F">
        <w:rPr>
          <w:rFonts w:ascii="Times New Roman" w:eastAsia="Times New Roman" w:hAnsi="Times New Roman"/>
        </w:rPr>
        <w:t>I</w:t>
      </w:r>
      <w:r w:rsidRPr="0055673F">
        <w:rPr>
          <w:rFonts w:ascii="Times New Roman" w:eastAsia="Times New Roman" w:hAnsi="Times New Roman"/>
        </w:rPr>
        <w:t xml:space="preserve">znomātājam ir tiesības secīgi piedāvāt slēgt nomas līgumu tam pretendentam, kurš piedāvāja </w:t>
      </w:r>
      <w:r w:rsidRPr="0055673F">
        <w:rPr>
          <w:rFonts w:ascii="Times New Roman" w:eastAsia="Times New Roman" w:hAnsi="Times New Roman"/>
        </w:rPr>
        <w:lastRenderedPageBreak/>
        <w:t xml:space="preserve">nākamo augstāko nomas maksu. Iznomātājs </w:t>
      </w:r>
      <w:r w:rsidR="007A41AF" w:rsidRPr="0055673F">
        <w:rPr>
          <w:rFonts w:ascii="Times New Roman" w:eastAsia="Times New Roman" w:hAnsi="Times New Roman"/>
        </w:rPr>
        <w:t xml:space="preserve">ne vēlāk kā </w:t>
      </w:r>
      <w:r w:rsidRPr="0055673F">
        <w:rPr>
          <w:rFonts w:ascii="Times New Roman" w:eastAsia="Times New Roman" w:hAnsi="Times New Roman"/>
        </w:rPr>
        <w:t>10 (desmit) darba dienu laikā pēc minētā piedāvājuma nosūtīšanas publicē vai nodrošina attiecīgās informācijas publicēšanu</w:t>
      </w:r>
      <w:r w:rsidR="00F85996" w:rsidRPr="0055673F">
        <w:rPr>
          <w:rFonts w:ascii="Times New Roman" w:eastAsia="Times New Roman" w:hAnsi="Times New Roman"/>
        </w:rPr>
        <w:t>.</w:t>
      </w:r>
    </w:p>
    <w:p w14:paraId="4FEC0DA9" w14:textId="41C31166" w:rsidR="00221799" w:rsidRPr="0055673F" w:rsidRDefault="00F97314" w:rsidP="007A41AF">
      <w:pPr>
        <w:pStyle w:val="Sarakstarindkopa"/>
        <w:numPr>
          <w:ilvl w:val="1"/>
          <w:numId w:val="15"/>
        </w:numPr>
        <w:spacing w:before="120" w:after="0" w:line="240" w:lineRule="auto"/>
        <w:ind w:left="567" w:hanging="567"/>
        <w:contextualSpacing w:val="0"/>
        <w:jc w:val="both"/>
        <w:rPr>
          <w:rFonts w:ascii="Times New Roman" w:hAnsi="Times New Roman"/>
        </w:rPr>
      </w:pPr>
      <w:bookmarkStart w:id="16" w:name="p53"/>
      <w:bookmarkStart w:id="17" w:name="p-649306"/>
      <w:bookmarkEnd w:id="16"/>
      <w:bookmarkEnd w:id="17"/>
      <w:r w:rsidRPr="0055673F">
        <w:rPr>
          <w:rFonts w:ascii="Times New Roman" w:eastAsia="Times New Roman" w:hAnsi="Times New Roman"/>
        </w:rPr>
        <w:t>Nomas tiesību pretendents, kurš piedāvājis nākamo augstāko nomas maksu, atbildi uz Izsoles noteikumu</w:t>
      </w:r>
      <w:r w:rsidR="00F85996" w:rsidRPr="0055673F">
        <w:rPr>
          <w:rFonts w:ascii="Times New Roman" w:eastAsia="Times New Roman" w:hAnsi="Times New Roman"/>
        </w:rPr>
        <w:t xml:space="preserve"> </w:t>
      </w:r>
      <w:r w:rsidRPr="0055673F">
        <w:rPr>
          <w:rFonts w:ascii="Times New Roman" w:eastAsia="Times New Roman" w:hAnsi="Times New Roman"/>
        </w:rPr>
        <w:t>7.</w:t>
      </w:r>
      <w:r w:rsidR="007A41AF" w:rsidRPr="0055673F">
        <w:rPr>
          <w:rFonts w:ascii="Times New Roman" w:eastAsia="Times New Roman" w:hAnsi="Times New Roman"/>
        </w:rPr>
        <w:t>3</w:t>
      </w:r>
      <w:r w:rsidRPr="0055673F">
        <w:rPr>
          <w:rFonts w:ascii="Times New Roman" w:eastAsia="Times New Roman" w:hAnsi="Times New Roman"/>
        </w:rPr>
        <w:t>.punktā</w:t>
      </w:r>
      <w:r w:rsidR="00F85996" w:rsidRPr="0055673F">
        <w:rPr>
          <w:rFonts w:ascii="Times New Roman" w:eastAsia="Times New Roman" w:hAnsi="Times New Roman"/>
        </w:rPr>
        <w:t xml:space="preserve"> </w:t>
      </w:r>
      <w:r w:rsidRPr="0055673F">
        <w:rPr>
          <w:rFonts w:ascii="Times New Roman" w:eastAsia="Times New Roman" w:hAnsi="Times New Roman"/>
        </w:rPr>
        <w:t xml:space="preserve">minēto piedāvājumu sniedz 10 (desmit) darba dienu laikā pēc tā saņemšanas dienas. Ja nomas tiesību pretendents piekrīt parakstīt nomas līgumu par paša nosolīto augstāko nomas maksu, viņš paraksta nomas līgumu ar </w:t>
      </w:r>
      <w:r w:rsidR="008307E2" w:rsidRPr="0055673F">
        <w:rPr>
          <w:rFonts w:ascii="Times New Roman" w:eastAsia="Times New Roman" w:hAnsi="Times New Roman"/>
        </w:rPr>
        <w:t>I</w:t>
      </w:r>
      <w:r w:rsidRPr="0055673F">
        <w:rPr>
          <w:rFonts w:ascii="Times New Roman" w:eastAsia="Times New Roman" w:hAnsi="Times New Roman"/>
        </w:rPr>
        <w:t>znomātāju saskaņotā saprātīgā termiņā, kas nav garāks par 15 (piecpadsmit) darba dienām no nomas līguma projekta nosūtīšanas dienas. Iznomātājs</w:t>
      </w:r>
      <w:r w:rsidR="007A41AF" w:rsidRPr="0055673F">
        <w:rPr>
          <w:rFonts w:ascii="Times New Roman" w:eastAsia="Times New Roman" w:hAnsi="Times New Roman"/>
        </w:rPr>
        <w:t xml:space="preserve"> ne vēlāk kā</w:t>
      </w:r>
      <w:r w:rsidRPr="0055673F">
        <w:rPr>
          <w:rFonts w:ascii="Times New Roman" w:eastAsia="Times New Roman" w:hAnsi="Times New Roman"/>
        </w:rPr>
        <w:t xml:space="preserve"> 10 (desmit) darba dienu laikā pēc nomas līguma parakstīšanas nodrošina attiecīgās informācijas publicēšanu</w:t>
      </w:r>
      <w:r w:rsidR="00F85996" w:rsidRPr="0055673F">
        <w:rPr>
          <w:rFonts w:ascii="Times New Roman" w:eastAsia="Times New Roman" w:hAnsi="Times New Roman"/>
        </w:rPr>
        <w:t>.</w:t>
      </w:r>
      <w:r w:rsidR="008307E2" w:rsidRPr="0055673F">
        <w:rPr>
          <w:rStyle w:val="Hipersaite"/>
          <w:rFonts w:ascii="Times New Roman" w:hAnsi="Times New Roman"/>
          <w:u w:val="none"/>
        </w:rPr>
        <w:t xml:space="preserve"> </w:t>
      </w:r>
      <w:r w:rsidRPr="0055673F">
        <w:rPr>
          <w:rFonts w:ascii="Times New Roman" w:eastAsia="Times New Roman" w:hAnsi="Times New Roman"/>
        </w:rPr>
        <w:t>Ja iepriekš minētajā termiņā nomas tiesību pretendents līgumu neparaksta vai neiesniedz attiecīgu atteikumu, ir uzskatāms, ka nomas tiesību pretendents no nomas līguma slēgšanas ir atteicies, un rīkojama jauna nomas tiesību izsole.</w:t>
      </w:r>
    </w:p>
    <w:p w14:paraId="13A24711" w14:textId="77777777" w:rsidR="00F97314" w:rsidRPr="0055673F" w:rsidRDefault="00F97314" w:rsidP="00F75028">
      <w:pPr>
        <w:pStyle w:val="Sarakstarindkopa"/>
        <w:numPr>
          <w:ilvl w:val="0"/>
          <w:numId w:val="15"/>
        </w:numPr>
        <w:spacing w:before="240" w:after="120" w:line="240" w:lineRule="auto"/>
        <w:ind w:left="357" w:hanging="357"/>
        <w:contextualSpacing w:val="0"/>
        <w:jc w:val="center"/>
        <w:rPr>
          <w:rFonts w:ascii="Times New Roman" w:eastAsia="Times New Roman" w:hAnsi="Times New Roman"/>
        </w:rPr>
      </w:pPr>
      <w:r w:rsidRPr="0055673F">
        <w:rPr>
          <w:rFonts w:ascii="Times New Roman" w:eastAsia="Times New Roman" w:hAnsi="Times New Roman"/>
          <w:b/>
        </w:rPr>
        <w:t>Izsoles atzīšana par spēkā neesošu</w:t>
      </w:r>
    </w:p>
    <w:p w14:paraId="538D0A80" w14:textId="4441D5E7" w:rsidR="00F97314" w:rsidRPr="0055673F" w:rsidRDefault="00752F50" w:rsidP="00E54C08">
      <w:pPr>
        <w:pStyle w:val="Sarakstarindkopa"/>
        <w:numPr>
          <w:ilvl w:val="1"/>
          <w:numId w:val="15"/>
        </w:numPr>
        <w:spacing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Slimnīcas valde apstiprina Izsoles komisijas lēmumu</w:t>
      </w:r>
      <w:r w:rsidR="00221799" w:rsidRPr="0055673F">
        <w:rPr>
          <w:rFonts w:ascii="Times New Roman" w:eastAsia="Times New Roman" w:hAnsi="Times New Roman"/>
        </w:rPr>
        <w:t>,</w:t>
      </w:r>
      <w:r w:rsidRPr="0055673F">
        <w:rPr>
          <w:rFonts w:ascii="Times New Roman" w:eastAsia="Times New Roman" w:hAnsi="Times New Roman"/>
        </w:rPr>
        <w:t xml:space="preserve"> vai ir tiesīga lemt par Izsoles atzīšanu par </w:t>
      </w:r>
      <w:r w:rsidR="00221799" w:rsidRPr="0055673F">
        <w:rPr>
          <w:rFonts w:ascii="Times New Roman" w:eastAsia="Times New Roman" w:hAnsi="Times New Roman"/>
        </w:rPr>
        <w:t>spēkā</w:t>
      </w:r>
      <w:r w:rsidRPr="0055673F">
        <w:rPr>
          <w:rFonts w:ascii="Times New Roman" w:eastAsia="Times New Roman" w:hAnsi="Times New Roman"/>
        </w:rPr>
        <w:t xml:space="preserve"> neesošu, ja</w:t>
      </w:r>
      <w:r w:rsidR="00F97314" w:rsidRPr="0055673F">
        <w:rPr>
          <w:rFonts w:ascii="Times New Roman" w:eastAsia="Times New Roman" w:hAnsi="Times New Roman"/>
        </w:rPr>
        <w:t>:</w:t>
      </w:r>
    </w:p>
    <w:p w14:paraId="64D8BA99" w14:textId="77777777" w:rsidR="00F97314" w:rsidRPr="0055673F" w:rsidRDefault="00F97314" w:rsidP="00E54C08">
      <w:pPr>
        <w:pStyle w:val="Sarakstarindkopa"/>
        <w:numPr>
          <w:ilvl w:val="2"/>
          <w:numId w:val="15"/>
        </w:numPr>
        <w:spacing w:after="0" w:line="240" w:lineRule="auto"/>
        <w:ind w:left="1276" w:hanging="709"/>
        <w:contextualSpacing w:val="0"/>
        <w:jc w:val="both"/>
        <w:rPr>
          <w:rFonts w:ascii="Times New Roman" w:eastAsia="Times New Roman" w:hAnsi="Times New Roman"/>
        </w:rPr>
      </w:pPr>
      <w:r w:rsidRPr="0055673F">
        <w:rPr>
          <w:rFonts w:ascii="Times New Roman" w:eastAsia="Times New Roman" w:hAnsi="Times New Roman"/>
        </w:rPr>
        <w:t>Izsole bijusi izsludināta, pārkāpjot spēkā esošos normatīvos aktus vai šos Izsoles noteikumus;</w:t>
      </w:r>
    </w:p>
    <w:p w14:paraId="697B6136" w14:textId="77777777" w:rsidR="00F97314" w:rsidRPr="0055673F" w:rsidRDefault="00F97314" w:rsidP="00E54C08">
      <w:pPr>
        <w:pStyle w:val="Sarakstarindkopa"/>
        <w:numPr>
          <w:ilvl w:val="2"/>
          <w:numId w:val="15"/>
        </w:numPr>
        <w:spacing w:after="0" w:line="240" w:lineRule="auto"/>
        <w:ind w:left="1276" w:hanging="709"/>
        <w:contextualSpacing w:val="0"/>
        <w:jc w:val="both"/>
        <w:rPr>
          <w:rFonts w:ascii="Times New Roman" w:eastAsia="Times New Roman" w:hAnsi="Times New Roman"/>
        </w:rPr>
      </w:pPr>
      <w:r w:rsidRPr="0055673F">
        <w:rPr>
          <w:rFonts w:ascii="Times New Roman" w:eastAsia="Times New Roman" w:hAnsi="Times New Roman"/>
        </w:rPr>
        <w:t>Izsole notikusi citā vietā vai laikā, nekā izsludināts;</w:t>
      </w:r>
    </w:p>
    <w:p w14:paraId="3D4D4875" w14:textId="77777777" w:rsidR="00F97314" w:rsidRPr="0055673F" w:rsidRDefault="00F97314" w:rsidP="00E54C08">
      <w:pPr>
        <w:pStyle w:val="Sarakstarindkopa"/>
        <w:numPr>
          <w:ilvl w:val="2"/>
          <w:numId w:val="15"/>
        </w:numPr>
        <w:spacing w:after="0" w:line="240" w:lineRule="auto"/>
        <w:ind w:left="1276" w:hanging="709"/>
        <w:contextualSpacing w:val="0"/>
        <w:jc w:val="both"/>
        <w:rPr>
          <w:rFonts w:ascii="Times New Roman" w:eastAsia="Times New Roman" w:hAnsi="Times New Roman"/>
        </w:rPr>
      </w:pPr>
      <w:r w:rsidRPr="0055673F">
        <w:rPr>
          <w:rFonts w:ascii="Times New Roman" w:eastAsia="Times New Roman" w:hAnsi="Times New Roman"/>
        </w:rPr>
        <w:t>nav ievērotas Izsoles noteikumos noteiktās Izsoles dalībnieku reģistrācijas prasības;</w:t>
      </w:r>
    </w:p>
    <w:p w14:paraId="58E1834C" w14:textId="5311F756" w:rsidR="00F97314" w:rsidRPr="0055673F" w:rsidRDefault="00F97314" w:rsidP="00E54C08">
      <w:pPr>
        <w:pStyle w:val="Sarakstarindkopa"/>
        <w:numPr>
          <w:ilvl w:val="2"/>
          <w:numId w:val="15"/>
        </w:numPr>
        <w:spacing w:after="0" w:line="240" w:lineRule="auto"/>
        <w:ind w:left="1276" w:hanging="709"/>
        <w:contextualSpacing w:val="0"/>
        <w:jc w:val="both"/>
        <w:rPr>
          <w:rFonts w:ascii="Times New Roman" w:eastAsia="Times New Roman" w:hAnsi="Times New Roman"/>
        </w:rPr>
      </w:pPr>
      <w:r w:rsidRPr="0055673F">
        <w:rPr>
          <w:rFonts w:ascii="Times New Roman" w:eastAsia="Times New Roman" w:hAnsi="Times New Roman"/>
        </w:rPr>
        <w:t xml:space="preserve">tiek noskaidrots, ka nepamatoti nav ļauts kādai personai piedalīties </w:t>
      </w:r>
      <w:r w:rsidR="00E80536" w:rsidRPr="0055673F">
        <w:rPr>
          <w:rFonts w:ascii="Times New Roman" w:eastAsia="Times New Roman" w:hAnsi="Times New Roman"/>
        </w:rPr>
        <w:t>I</w:t>
      </w:r>
      <w:r w:rsidRPr="0055673F">
        <w:rPr>
          <w:rFonts w:ascii="Times New Roman" w:eastAsia="Times New Roman" w:hAnsi="Times New Roman"/>
        </w:rPr>
        <w:t xml:space="preserve">zsolē vai nepareizi noraidīts kāds </w:t>
      </w:r>
      <w:r w:rsidR="0052158E" w:rsidRPr="0055673F">
        <w:rPr>
          <w:rFonts w:ascii="Times New Roman" w:eastAsia="Times New Roman" w:hAnsi="Times New Roman"/>
        </w:rPr>
        <w:t>piedāvājums</w:t>
      </w:r>
      <w:r w:rsidRPr="0055673F">
        <w:rPr>
          <w:rFonts w:ascii="Times New Roman" w:eastAsia="Times New Roman" w:hAnsi="Times New Roman"/>
        </w:rPr>
        <w:t>;</w:t>
      </w:r>
    </w:p>
    <w:p w14:paraId="5E76EFCC" w14:textId="77777777" w:rsidR="00F97314" w:rsidRPr="0055673F" w:rsidRDefault="00F97314" w:rsidP="00E54C08">
      <w:pPr>
        <w:pStyle w:val="Sarakstarindkopa"/>
        <w:numPr>
          <w:ilvl w:val="2"/>
          <w:numId w:val="15"/>
        </w:numPr>
        <w:spacing w:after="0" w:line="240" w:lineRule="auto"/>
        <w:ind w:left="1276" w:hanging="709"/>
        <w:contextualSpacing w:val="0"/>
        <w:jc w:val="both"/>
        <w:rPr>
          <w:rFonts w:ascii="Times New Roman" w:eastAsia="Times New Roman" w:hAnsi="Times New Roman"/>
        </w:rPr>
      </w:pPr>
      <w:r w:rsidRPr="0055673F">
        <w:rPr>
          <w:rFonts w:ascii="Times New Roman" w:eastAsia="Times New Roman" w:hAnsi="Times New Roman"/>
        </w:rPr>
        <w:t>starp Izsoles dalībniekiem konstatēta vienošanās, kas ietekmējusi Izsoles rezultātus vai gaitu;</w:t>
      </w:r>
    </w:p>
    <w:p w14:paraId="13DA4240" w14:textId="37EA541D" w:rsidR="00F97314" w:rsidRPr="0055673F" w:rsidRDefault="00F97314" w:rsidP="00E54C08">
      <w:pPr>
        <w:pStyle w:val="Sarakstarindkopa"/>
        <w:numPr>
          <w:ilvl w:val="2"/>
          <w:numId w:val="15"/>
        </w:numPr>
        <w:spacing w:after="0" w:line="240" w:lineRule="auto"/>
        <w:ind w:left="1276" w:hanging="709"/>
        <w:contextualSpacing w:val="0"/>
        <w:jc w:val="both"/>
        <w:rPr>
          <w:rFonts w:ascii="Times New Roman" w:eastAsia="Times New Roman" w:hAnsi="Times New Roman"/>
        </w:rPr>
      </w:pPr>
      <w:r w:rsidRPr="0055673F">
        <w:rPr>
          <w:rFonts w:ascii="Times New Roman" w:eastAsia="Times New Roman" w:hAnsi="Times New Roman"/>
        </w:rPr>
        <w:t>par Izsoles uzvarētāju atzīts Izsoles dalībnieks, kuram nav bijušas tiesības piedalīties izsolē</w:t>
      </w:r>
      <w:r w:rsidR="00044BEB" w:rsidRPr="0055673F">
        <w:rPr>
          <w:rFonts w:ascii="Times New Roman" w:eastAsia="Times New Roman" w:hAnsi="Times New Roman"/>
        </w:rPr>
        <w:t>;</w:t>
      </w:r>
    </w:p>
    <w:p w14:paraId="1210E3AD" w14:textId="2023BEFB" w:rsidR="00044BEB" w:rsidRPr="0055673F" w:rsidRDefault="00044BEB" w:rsidP="00E54C08">
      <w:pPr>
        <w:pStyle w:val="Sarakstarindkopa"/>
        <w:numPr>
          <w:ilvl w:val="2"/>
          <w:numId w:val="15"/>
        </w:numPr>
        <w:spacing w:after="0" w:line="240" w:lineRule="auto"/>
        <w:ind w:left="1276" w:hanging="709"/>
        <w:contextualSpacing w:val="0"/>
        <w:jc w:val="both"/>
        <w:rPr>
          <w:rFonts w:ascii="Times New Roman" w:eastAsia="Times New Roman" w:hAnsi="Times New Roman"/>
        </w:rPr>
      </w:pPr>
      <w:r w:rsidRPr="0055673F">
        <w:rPr>
          <w:rFonts w:ascii="Times New Roman" w:eastAsia="Times New Roman" w:hAnsi="Times New Roman"/>
        </w:rPr>
        <w:t>nav saņemta kapitāla daļu turētāja pārstāvja atļauja slēgt nomas līgumu.</w:t>
      </w:r>
    </w:p>
    <w:p w14:paraId="371093DB" w14:textId="2DAB0BAB" w:rsidR="00F97314" w:rsidRPr="0055673F" w:rsidRDefault="00F97314" w:rsidP="00F75028">
      <w:pPr>
        <w:pStyle w:val="Sarakstarindkopa"/>
        <w:numPr>
          <w:ilvl w:val="1"/>
          <w:numId w:val="15"/>
        </w:numPr>
        <w:spacing w:before="120" w:after="0" w:line="240" w:lineRule="auto"/>
        <w:ind w:left="567" w:hanging="567"/>
        <w:contextualSpacing w:val="0"/>
        <w:jc w:val="both"/>
        <w:rPr>
          <w:rFonts w:ascii="Times New Roman" w:eastAsia="Times New Roman" w:hAnsi="Times New Roman"/>
        </w:rPr>
      </w:pPr>
      <w:r w:rsidRPr="0055673F">
        <w:rPr>
          <w:rFonts w:ascii="Times New Roman" w:eastAsia="Times New Roman" w:hAnsi="Times New Roman"/>
        </w:rPr>
        <w:t xml:space="preserve">Rakstveida pretenzijas par Izsoles noteikumu pārkāpumiem Izsoles dalībnieki var iesniegt </w:t>
      </w:r>
      <w:r w:rsidR="00E80536" w:rsidRPr="0055673F">
        <w:rPr>
          <w:rFonts w:ascii="Times New Roman" w:eastAsia="Times New Roman" w:hAnsi="Times New Roman"/>
          <w:bCs/>
        </w:rPr>
        <w:t>Slimnīcas valdei</w:t>
      </w:r>
      <w:r w:rsidRPr="0055673F">
        <w:rPr>
          <w:rFonts w:ascii="Times New Roman" w:eastAsia="Times New Roman" w:hAnsi="Times New Roman"/>
        </w:rPr>
        <w:t xml:space="preserve"> ne vēlāk kā 3 (trīs) darba dienu laikā pēc Izsoles, iesniedzot attiecīgus pierādījumus. </w:t>
      </w:r>
      <w:r w:rsidR="00E80536" w:rsidRPr="0055673F">
        <w:rPr>
          <w:rFonts w:ascii="Times New Roman" w:eastAsia="Times New Roman" w:hAnsi="Times New Roman"/>
        </w:rPr>
        <w:t>Slimnīcas valde</w:t>
      </w:r>
      <w:r w:rsidRPr="0055673F">
        <w:rPr>
          <w:rFonts w:ascii="Times New Roman" w:eastAsia="Times New Roman" w:hAnsi="Times New Roman"/>
        </w:rPr>
        <w:t xml:space="preserve">, atkarībā no apstākļiem, pieņem lēmumu par Izsoles atzīšanu par spēkā neesošu vai par pretenzijas noraidīšanu. </w:t>
      </w:r>
      <w:r w:rsidR="00E80536" w:rsidRPr="0055673F">
        <w:rPr>
          <w:rFonts w:ascii="Times New Roman" w:eastAsia="Times New Roman" w:hAnsi="Times New Roman"/>
        </w:rPr>
        <w:t>Slimnīcas valdes</w:t>
      </w:r>
      <w:r w:rsidRPr="0055673F">
        <w:rPr>
          <w:rFonts w:ascii="Times New Roman" w:eastAsia="Times New Roman" w:hAnsi="Times New Roman"/>
        </w:rPr>
        <w:t xml:space="preserve"> lēmums ir galīgs un nav pārsūdzams.</w:t>
      </w:r>
    </w:p>
    <w:p w14:paraId="4B56F956" w14:textId="77777777" w:rsidR="00406BFB" w:rsidRPr="0055673F" w:rsidRDefault="00406BFB" w:rsidP="00F75028">
      <w:pPr>
        <w:spacing w:line="240" w:lineRule="auto"/>
        <w:rPr>
          <w:i/>
        </w:rPr>
      </w:pPr>
    </w:p>
    <w:p w14:paraId="12051745" w14:textId="51BC996E" w:rsidR="00F97314" w:rsidRPr="0055673F" w:rsidRDefault="00F97314" w:rsidP="00F75028">
      <w:pPr>
        <w:spacing w:line="240" w:lineRule="auto"/>
        <w:rPr>
          <w:i/>
        </w:rPr>
      </w:pPr>
      <w:r w:rsidRPr="0055673F">
        <w:rPr>
          <w:i/>
        </w:rPr>
        <w:t xml:space="preserve">Pielikumā: </w:t>
      </w:r>
    </w:p>
    <w:p w14:paraId="685A7C51" w14:textId="5230EB91" w:rsidR="00F97314" w:rsidRPr="0055673F" w:rsidRDefault="00F97314" w:rsidP="00F75028">
      <w:pPr>
        <w:pStyle w:val="Sarakstarindkopa"/>
        <w:numPr>
          <w:ilvl w:val="0"/>
          <w:numId w:val="16"/>
        </w:numPr>
        <w:spacing w:after="0" w:line="240" w:lineRule="auto"/>
        <w:rPr>
          <w:rFonts w:ascii="Times New Roman" w:eastAsia="Times New Roman" w:hAnsi="Times New Roman"/>
          <w:i/>
        </w:rPr>
      </w:pPr>
      <w:r w:rsidRPr="0055673F">
        <w:rPr>
          <w:rFonts w:ascii="Times New Roman" w:eastAsia="Times New Roman" w:hAnsi="Times New Roman"/>
          <w:i/>
        </w:rPr>
        <w:t>pielikums - Pieteikums dalībai izsolē (veidlapa) uz 2 (divām) lapām;</w:t>
      </w:r>
    </w:p>
    <w:p w14:paraId="19249CEE" w14:textId="6464B14E" w:rsidR="004D33D4" w:rsidRPr="0055673F" w:rsidRDefault="00F97314" w:rsidP="00F75028">
      <w:pPr>
        <w:pStyle w:val="Sarakstarindkopa"/>
        <w:numPr>
          <w:ilvl w:val="0"/>
          <w:numId w:val="16"/>
        </w:numPr>
        <w:spacing w:after="0" w:line="240" w:lineRule="auto"/>
        <w:rPr>
          <w:rFonts w:ascii="Times New Roman" w:eastAsia="Times New Roman" w:hAnsi="Times New Roman"/>
          <w:i/>
        </w:rPr>
      </w:pPr>
      <w:r w:rsidRPr="0055673F">
        <w:rPr>
          <w:rFonts w:ascii="Times New Roman" w:eastAsia="Times New Roman" w:hAnsi="Times New Roman"/>
          <w:i/>
        </w:rPr>
        <w:t xml:space="preserve">pielikums – </w:t>
      </w:r>
      <w:r w:rsidR="004D33D4" w:rsidRPr="0055673F">
        <w:rPr>
          <w:rFonts w:ascii="Times New Roman" w:eastAsia="Times New Roman" w:hAnsi="Times New Roman"/>
          <w:i/>
        </w:rPr>
        <w:t xml:space="preserve">Telpu plāns uz </w:t>
      </w:r>
      <w:r w:rsidR="00406BFB" w:rsidRPr="0055673F">
        <w:rPr>
          <w:rFonts w:ascii="Times New Roman" w:eastAsia="Times New Roman" w:hAnsi="Times New Roman"/>
          <w:i/>
        </w:rPr>
        <w:t>1</w:t>
      </w:r>
      <w:r w:rsidR="004D33D4" w:rsidRPr="0055673F">
        <w:rPr>
          <w:rFonts w:ascii="Times New Roman" w:eastAsia="Times New Roman" w:hAnsi="Times New Roman"/>
          <w:i/>
        </w:rPr>
        <w:t xml:space="preserve"> (</w:t>
      </w:r>
      <w:r w:rsidR="00406BFB" w:rsidRPr="0055673F">
        <w:rPr>
          <w:rFonts w:ascii="Times New Roman" w:eastAsia="Times New Roman" w:hAnsi="Times New Roman"/>
          <w:i/>
        </w:rPr>
        <w:t>vienas</w:t>
      </w:r>
      <w:r w:rsidR="004D33D4" w:rsidRPr="0055673F">
        <w:rPr>
          <w:rFonts w:ascii="Times New Roman" w:eastAsia="Times New Roman" w:hAnsi="Times New Roman"/>
          <w:i/>
        </w:rPr>
        <w:t>) lap</w:t>
      </w:r>
      <w:r w:rsidR="00406BFB" w:rsidRPr="0055673F">
        <w:rPr>
          <w:rFonts w:ascii="Times New Roman" w:eastAsia="Times New Roman" w:hAnsi="Times New Roman"/>
          <w:i/>
        </w:rPr>
        <w:t>as</w:t>
      </w:r>
      <w:r w:rsidR="004D33D4" w:rsidRPr="0055673F">
        <w:rPr>
          <w:rFonts w:ascii="Times New Roman" w:eastAsia="Times New Roman" w:hAnsi="Times New Roman"/>
          <w:i/>
        </w:rPr>
        <w:t>;</w:t>
      </w:r>
    </w:p>
    <w:p w14:paraId="132989B4" w14:textId="090C48A6" w:rsidR="004D33D4" w:rsidRPr="0055673F" w:rsidRDefault="004D33D4" w:rsidP="00F75028">
      <w:pPr>
        <w:pStyle w:val="Sarakstarindkopa"/>
        <w:numPr>
          <w:ilvl w:val="0"/>
          <w:numId w:val="16"/>
        </w:numPr>
        <w:spacing w:line="240" w:lineRule="auto"/>
        <w:ind w:right="-93"/>
        <w:jc w:val="both"/>
        <w:rPr>
          <w:rFonts w:ascii="Times New Roman" w:hAnsi="Times New Roman"/>
          <w:i/>
        </w:rPr>
      </w:pPr>
      <w:r w:rsidRPr="0055673F">
        <w:rPr>
          <w:rFonts w:ascii="Times New Roman" w:hAnsi="Times New Roman"/>
          <w:i/>
        </w:rPr>
        <w:t>pielikums – Izsoles dalībnieku reģistrācijas saraksts uz 1 (vienas) lapas;</w:t>
      </w:r>
    </w:p>
    <w:p w14:paraId="72602FDA" w14:textId="470D6BD2" w:rsidR="00F97314" w:rsidRPr="0055673F" w:rsidRDefault="004D33D4" w:rsidP="00F75028">
      <w:pPr>
        <w:pStyle w:val="Sarakstarindkopa"/>
        <w:numPr>
          <w:ilvl w:val="0"/>
          <w:numId w:val="16"/>
        </w:numPr>
        <w:spacing w:after="0" w:line="240" w:lineRule="auto"/>
        <w:rPr>
          <w:rFonts w:ascii="Times New Roman" w:eastAsia="Times New Roman" w:hAnsi="Times New Roman"/>
          <w:i/>
        </w:rPr>
      </w:pPr>
      <w:r w:rsidRPr="0055673F">
        <w:rPr>
          <w:rFonts w:ascii="Times New Roman" w:eastAsia="Times New Roman" w:hAnsi="Times New Roman"/>
          <w:i/>
        </w:rPr>
        <w:t>pielikums -</w:t>
      </w:r>
      <w:r w:rsidR="00406BFB" w:rsidRPr="0055673F">
        <w:rPr>
          <w:rFonts w:ascii="Times New Roman" w:eastAsia="Times New Roman" w:hAnsi="Times New Roman"/>
          <w:i/>
        </w:rPr>
        <w:t xml:space="preserve"> </w:t>
      </w:r>
      <w:r w:rsidR="00F97314" w:rsidRPr="0055673F">
        <w:rPr>
          <w:rFonts w:ascii="Times New Roman" w:eastAsia="Times New Roman" w:hAnsi="Times New Roman"/>
          <w:i/>
        </w:rPr>
        <w:t xml:space="preserve">Nedzīvojamo telpu nomas līgums (projekts) uz </w:t>
      </w:r>
      <w:r w:rsidR="007A41AF" w:rsidRPr="0055673F">
        <w:rPr>
          <w:rFonts w:ascii="Times New Roman" w:eastAsia="Times New Roman" w:hAnsi="Times New Roman"/>
          <w:i/>
        </w:rPr>
        <w:t>6</w:t>
      </w:r>
      <w:r w:rsidR="00CD408C" w:rsidRPr="0055673F">
        <w:rPr>
          <w:rFonts w:ascii="Times New Roman" w:eastAsia="Times New Roman" w:hAnsi="Times New Roman"/>
          <w:i/>
        </w:rPr>
        <w:t xml:space="preserve"> (</w:t>
      </w:r>
      <w:r w:rsidR="007A41AF" w:rsidRPr="0055673F">
        <w:rPr>
          <w:rFonts w:ascii="Times New Roman" w:eastAsia="Times New Roman" w:hAnsi="Times New Roman"/>
          <w:i/>
        </w:rPr>
        <w:t>seš</w:t>
      </w:r>
      <w:r w:rsidR="00E8233A" w:rsidRPr="0055673F">
        <w:rPr>
          <w:rFonts w:ascii="Times New Roman" w:eastAsia="Times New Roman" w:hAnsi="Times New Roman"/>
          <w:i/>
        </w:rPr>
        <w:t>ām</w:t>
      </w:r>
      <w:r w:rsidR="00CD408C" w:rsidRPr="0055673F">
        <w:rPr>
          <w:rFonts w:ascii="Times New Roman" w:eastAsia="Times New Roman" w:hAnsi="Times New Roman"/>
          <w:i/>
        </w:rPr>
        <w:t>)</w:t>
      </w:r>
      <w:r w:rsidR="00F97314" w:rsidRPr="0055673F">
        <w:rPr>
          <w:rFonts w:ascii="Times New Roman" w:eastAsia="Times New Roman" w:hAnsi="Times New Roman"/>
          <w:i/>
        </w:rPr>
        <w:t xml:space="preserve"> lapām</w:t>
      </w:r>
      <w:r w:rsidRPr="0055673F">
        <w:rPr>
          <w:rFonts w:ascii="Times New Roman" w:eastAsia="Times New Roman" w:hAnsi="Times New Roman"/>
          <w:i/>
        </w:rPr>
        <w:t>.</w:t>
      </w:r>
    </w:p>
    <w:p w14:paraId="343CE5CF" w14:textId="29C10B05" w:rsidR="00F97314" w:rsidRPr="0055673F" w:rsidRDefault="00F97314" w:rsidP="00F75028">
      <w:pPr>
        <w:tabs>
          <w:tab w:val="left" w:pos="3686"/>
          <w:tab w:val="left" w:pos="6237"/>
        </w:tabs>
        <w:spacing w:line="240" w:lineRule="auto"/>
        <w:sectPr w:rsidR="00F97314" w:rsidRPr="0055673F" w:rsidSect="00F55DE5">
          <w:footerReference w:type="default" r:id="rId14"/>
          <w:pgSz w:w="11900" w:h="16840" w:code="9"/>
          <w:pgMar w:top="1418" w:right="851" w:bottom="851" w:left="1701" w:header="567" w:footer="567" w:gutter="0"/>
          <w:cols w:space="708"/>
          <w:titlePg/>
          <w:docGrid w:linePitch="326"/>
        </w:sectPr>
      </w:pPr>
    </w:p>
    <w:p w14:paraId="1F4904E0" w14:textId="2A247237" w:rsidR="00F97314" w:rsidRPr="0055673F" w:rsidRDefault="00984079" w:rsidP="00984079">
      <w:pPr>
        <w:spacing w:line="240" w:lineRule="auto"/>
        <w:ind w:left="360"/>
        <w:jc w:val="right"/>
        <w:rPr>
          <w:b/>
          <w:bCs/>
        </w:rPr>
      </w:pPr>
      <w:r w:rsidRPr="0055673F">
        <w:rPr>
          <w:b/>
          <w:bCs/>
        </w:rPr>
        <w:lastRenderedPageBreak/>
        <w:t xml:space="preserve">1. </w:t>
      </w:r>
      <w:r w:rsidR="00F97314" w:rsidRPr="0055673F">
        <w:rPr>
          <w:b/>
          <w:bCs/>
        </w:rPr>
        <w:t>pielikums</w:t>
      </w:r>
    </w:p>
    <w:p w14:paraId="19650AA4" w14:textId="2A938583" w:rsidR="00E80536" w:rsidRPr="0055673F" w:rsidRDefault="00E80536" w:rsidP="00F75028">
      <w:pPr>
        <w:spacing w:line="240" w:lineRule="auto"/>
        <w:jc w:val="center"/>
        <w:rPr>
          <w:b/>
        </w:rPr>
      </w:pPr>
      <w:r w:rsidRPr="0055673F">
        <w:rPr>
          <w:b/>
        </w:rPr>
        <w:t>PIETEIKUMS DALĪBAI IZSOLĒ</w:t>
      </w:r>
    </w:p>
    <w:p w14:paraId="5183E504" w14:textId="77777777" w:rsidR="00F97314" w:rsidRPr="0055673F" w:rsidRDefault="00F97314" w:rsidP="00F75028">
      <w:pPr>
        <w:spacing w:line="240" w:lineRule="auto"/>
        <w:rPr>
          <w:b/>
          <w:bCs/>
        </w:rPr>
      </w:pPr>
    </w:p>
    <w:tbl>
      <w:tblPr>
        <w:tblStyle w:val="Reatabula"/>
        <w:tblW w:w="9776" w:type="dxa"/>
        <w:tblLook w:val="04A0" w:firstRow="1" w:lastRow="0" w:firstColumn="1" w:lastColumn="0" w:noHBand="0" w:noVBand="1"/>
      </w:tblPr>
      <w:tblGrid>
        <w:gridCol w:w="4531"/>
        <w:gridCol w:w="5245"/>
      </w:tblGrid>
      <w:tr w:rsidR="00E80536" w:rsidRPr="0055673F" w14:paraId="5BEE8AD6" w14:textId="77777777" w:rsidTr="00EB10CD">
        <w:trPr>
          <w:trHeight w:val="20"/>
        </w:trPr>
        <w:tc>
          <w:tcPr>
            <w:tcW w:w="9776" w:type="dxa"/>
            <w:gridSpan w:val="2"/>
            <w:tcBorders>
              <w:top w:val="single" w:sz="4" w:space="0" w:color="auto"/>
              <w:left w:val="single" w:sz="4" w:space="0" w:color="auto"/>
              <w:bottom w:val="single" w:sz="4" w:space="0" w:color="auto"/>
              <w:right w:val="single" w:sz="4" w:space="0" w:color="auto"/>
            </w:tcBorders>
            <w:hideMark/>
          </w:tcPr>
          <w:p w14:paraId="65C1EEAF" w14:textId="27D02B04" w:rsidR="00E80536" w:rsidRPr="0055673F" w:rsidRDefault="00E80536" w:rsidP="00984079">
            <w:pPr>
              <w:spacing w:after="120" w:line="240" w:lineRule="auto"/>
              <w:jc w:val="center"/>
              <w:rPr>
                <w:rFonts w:ascii="Times New Roman" w:hAnsi="Times New Roman" w:cs="Times New Roman"/>
                <w:highlight w:val="lightGray"/>
              </w:rPr>
            </w:pPr>
            <w:r w:rsidRPr="0055673F">
              <w:rPr>
                <w:rFonts w:ascii="Times New Roman" w:hAnsi="Times New Roman" w:cs="Times New Roman"/>
                <w:b/>
              </w:rPr>
              <w:t xml:space="preserve">nekustamā īpašuma Rēzeknē, 18. novembra ielā 41 (kadastra apzīmējums 2100 006 1404 001), SIA “RĒZEKNES SLIMNĪCA” </w:t>
            </w:r>
            <w:r w:rsidR="00A92A1F" w:rsidRPr="0055673F">
              <w:rPr>
                <w:rFonts w:ascii="Times New Roman" w:hAnsi="Times New Roman" w:cs="Times New Roman"/>
                <w:b/>
              </w:rPr>
              <w:t xml:space="preserve">Ambulatorās nodaļas </w:t>
            </w:r>
            <w:r w:rsidRPr="0055673F">
              <w:rPr>
                <w:rFonts w:ascii="Times New Roman" w:hAnsi="Times New Roman" w:cs="Times New Roman"/>
                <w:b/>
              </w:rPr>
              <w:t>ēkas</w:t>
            </w:r>
            <w:r w:rsidR="00A92A1F" w:rsidRPr="0055673F">
              <w:rPr>
                <w:rFonts w:ascii="Times New Roman" w:hAnsi="Times New Roman" w:cs="Times New Roman"/>
                <w:b/>
              </w:rPr>
              <w:t xml:space="preserve"> 1.</w:t>
            </w:r>
            <w:r w:rsidR="0050777B" w:rsidRPr="0055673F">
              <w:rPr>
                <w:rFonts w:ascii="Times New Roman" w:hAnsi="Times New Roman" w:cs="Times New Roman"/>
                <w:b/>
              </w:rPr>
              <w:t xml:space="preserve"> </w:t>
            </w:r>
            <w:r w:rsidR="00A92A1F" w:rsidRPr="0055673F">
              <w:rPr>
                <w:rFonts w:ascii="Times New Roman" w:hAnsi="Times New Roman" w:cs="Times New Roman"/>
                <w:b/>
              </w:rPr>
              <w:t>korpusa</w:t>
            </w:r>
            <w:r w:rsidRPr="0055673F">
              <w:rPr>
                <w:rFonts w:ascii="Times New Roman" w:hAnsi="Times New Roman" w:cs="Times New Roman"/>
                <w:b/>
              </w:rPr>
              <w:t xml:space="preserve"> </w:t>
            </w:r>
            <w:r w:rsidR="00E54C08" w:rsidRPr="0055673F">
              <w:rPr>
                <w:rFonts w:ascii="Times New Roman" w:hAnsi="Times New Roman" w:cs="Times New Roman"/>
                <w:b/>
              </w:rPr>
              <w:t xml:space="preserve">1. stāva </w:t>
            </w:r>
            <w:r w:rsidRPr="0055673F">
              <w:rPr>
                <w:rFonts w:ascii="Times New Roman" w:hAnsi="Times New Roman" w:cs="Times New Roman"/>
                <w:b/>
              </w:rPr>
              <w:t>nedzīvojamo telpu (</w:t>
            </w:r>
            <w:r w:rsidR="00A92A1F" w:rsidRPr="0055673F">
              <w:rPr>
                <w:rFonts w:ascii="Times New Roman" w:hAnsi="Times New Roman" w:cs="Times New Roman"/>
                <w:b/>
              </w:rPr>
              <w:t>medicīnas (</w:t>
            </w:r>
            <w:r w:rsidR="00A92A1F" w:rsidRPr="0055673F">
              <w:rPr>
                <w:rFonts w:ascii="Times New Roman" w:hAnsi="Times New Roman" w:cs="Times New Roman"/>
                <w:b/>
                <w:bCs/>
              </w:rPr>
              <w:t>ortopēdijas</w:t>
            </w:r>
            <w:r w:rsidR="00A92A1F" w:rsidRPr="0055673F">
              <w:rPr>
                <w:rFonts w:ascii="Times New Roman" w:hAnsi="Times New Roman" w:cs="Times New Roman"/>
                <w:b/>
              </w:rPr>
              <w:t>, rehabilitācijas</w:t>
            </w:r>
            <w:r w:rsidR="00052610" w:rsidRPr="0055673F">
              <w:rPr>
                <w:rFonts w:ascii="Times New Roman" w:hAnsi="Times New Roman" w:cs="Times New Roman"/>
                <w:b/>
              </w:rPr>
              <w:t xml:space="preserve">, </w:t>
            </w:r>
            <w:r w:rsidR="00A92A1F" w:rsidRPr="0055673F">
              <w:rPr>
                <w:rFonts w:ascii="Times New Roman" w:hAnsi="Times New Roman" w:cs="Times New Roman"/>
                <w:b/>
              </w:rPr>
              <w:t>tehnisko palīglīdzekļu</w:t>
            </w:r>
            <w:r w:rsidR="00052610" w:rsidRPr="0055673F">
              <w:rPr>
                <w:rFonts w:ascii="Times New Roman" w:hAnsi="Times New Roman" w:cs="Times New Roman"/>
                <w:b/>
              </w:rPr>
              <w:t xml:space="preserve"> u.c.</w:t>
            </w:r>
            <w:r w:rsidR="00A92A1F" w:rsidRPr="0055673F">
              <w:rPr>
                <w:rFonts w:ascii="Times New Roman" w:hAnsi="Times New Roman" w:cs="Times New Roman"/>
                <w:b/>
              </w:rPr>
              <w:t>)</w:t>
            </w:r>
            <w:r w:rsidR="00A92A1F" w:rsidRPr="0055673F">
              <w:rPr>
                <w:rFonts w:ascii="Times New Roman" w:hAnsi="Times New Roman" w:cs="Times New Roman"/>
                <w:b/>
                <w:bCs/>
              </w:rPr>
              <w:t xml:space="preserve"> </w:t>
            </w:r>
            <w:r w:rsidR="00E54C08" w:rsidRPr="0055673F">
              <w:rPr>
                <w:rFonts w:ascii="Times New Roman" w:eastAsia="Times New Roman" w:hAnsi="Times New Roman" w:cs="Times New Roman"/>
                <w:b/>
                <w:bCs/>
              </w:rPr>
              <w:t>preču veikala izvietošanai, preču tirdzniecībai</w:t>
            </w:r>
            <w:r w:rsidR="00E54C08" w:rsidRPr="0055673F">
              <w:rPr>
                <w:rFonts w:ascii="Times New Roman" w:hAnsi="Times New Roman" w:cs="Times New Roman"/>
                <w:b/>
                <w:bCs/>
              </w:rPr>
              <w:t xml:space="preserve">) </w:t>
            </w:r>
            <w:r w:rsidRPr="0055673F">
              <w:rPr>
                <w:rFonts w:ascii="Times New Roman" w:hAnsi="Times New Roman" w:cs="Times New Roman"/>
                <w:b/>
              </w:rPr>
              <w:t>nomas tiesību izsole</w:t>
            </w:r>
          </w:p>
        </w:tc>
      </w:tr>
      <w:tr w:rsidR="00F97314" w:rsidRPr="0055673F" w14:paraId="7638AE85"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hideMark/>
          </w:tcPr>
          <w:p w14:paraId="695116B8"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Pieteikuma aizpildīšanas vieta</w:t>
            </w:r>
          </w:p>
        </w:tc>
        <w:tc>
          <w:tcPr>
            <w:tcW w:w="5245" w:type="dxa"/>
            <w:tcBorders>
              <w:top w:val="single" w:sz="4" w:space="0" w:color="auto"/>
              <w:left w:val="single" w:sz="4" w:space="0" w:color="auto"/>
              <w:bottom w:val="single" w:sz="4" w:space="0" w:color="auto"/>
              <w:right w:val="single" w:sz="4" w:space="0" w:color="auto"/>
            </w:tcBorders>
          </w:tcPr>
          <w:p w14:paraId="66E18F05" w14:textId="77777777" w:rsidR="00F97314" w:rsidRPr="0055673F" w:rsidRDefault="00F97314" w:rsidP="00F75028">
            <w:pPr>
              <w:spacing w:line="240" w:lineRule="auto"/>
              <w:rPr>
                <w:rFonts w:ascii="Times New Roman" w:hAnsi="Times New Roman" w:cs="Times New Roman"/>
              </w:rPr>
            </w:pPr>
          </w:p>
        </w:tc>
      </w:tr>
      <w:tr w:rsidR="00F97314" w:rsidRPr="0055673F" w14:paraId="74669658"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hideMark/>
          </w:tcPr>
          <w:p w14:paraId="778C203F"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Datums</w:t>
            </w:r>
          </w:p>
        </w:tc>
        <w:tc>
          <w:tcPr>
            <w:tcW w:w="5245" w:type="dxa"/>
            <w:tcBorders>
              <w:top w:val="single" w:sz="4" w:space="0" w:color="auto"/>
              <w:left w:val="single" w:sz="4" w:space="0" w:color="auto"/>
              <w:bottom w:val="single" w:sz="4" w:space="0" w:color="auto"/>
              <w:right w:val="single" w:sz="4" w:space="0" w:color="auto"/>
            </w:tcBorders>
          </w:tcPr>
          <w:p w14:paraId="55BDFB82" w14:textId="77777777" w:rsidR="00F97314" w:rsidRPr="0055673F" w:rsidRDefault="00F97314" w:rsidP="00F75028">
            <w:pPr>
              <w:spacing w:line="240" w:lineRule="auto"/>
              <w:rPr>
                <w:rFonts w:ascii="Times New Roman" w:hAnsi="Times New Roman" w:cs="Times New Roman"/>
              </w:rPr>
            </w:pPr>
          </w:p>
        </w:tc>
      </w:tr>
      <w:tr w:rsidR="00F85996" w:rsidRPr="0055673F" w14:paraId="7E204925" w14:textId="77777777" w:rsidTr="00E54C08">
        <w:trPr>
          <w:trHeight w:val="20"/>
        </w:trPr>
        <w:tc>
          <w:tcPr>
            <w:tcW w:w="97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9EB8B1" w14:textId="7F1C0EFA" w:rsidR="00F85996" w:rsidRPr="0055673F" w:rsidRDefault="00F85996" w:rsidP="00F75028">
            <w:pPr>
              <w:spacing w:before="240" w:line="240" w:lineRule="auto"/>
              <w:rPr>
                <w:rFonts w:ascii="Times New Roman" w:hAnsi="Times New Roman" w:cs="Times New Roman"/>
              </w:rPr>
            </w:pPr>
            <w:r w:rsidRPr="0055673F">
              <w:rPr>
                <w:rFonts w:ascii="Times New Roman" w:hAnsi="Times New Roman" w:cs="Times New Roman"/>
                <w:b/>
              </w:rPr>
              <w:t>PIETEIKUMA ADRESĀTS (IZNOMĀTĀJS):</w:t>
            </w:r>
          </w:p>
        </w:tc>
      </w:tr>
      <w:tr w:rsidR="00F97314" w:rsidRPr="0055673F" w14:paraId="5B047233"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37A31165"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Nosaukums</w:t>
            </w:r>
          </w:p>
        </w:tc>
        <w:tc>
          <w:tcPr>
            <w:tcW w:w="5245" w:type="dxa"/>
            <w:tcBorders>
              <w:top w:val="single" w:sz="4" w:space="0" w:color="auto"/>
              <w:left w:val="single" w:sz="4" w:space="0" w:color="auto"/>
              <w:bottom w:val="single" w:sz="4" w:space="0" w:color="auto"/>
              <w:right w:val="single" w:sz="4" w:space="0" w:color="auto"/>
            </w:tcBorders>
          </w:tcPr>
          <w:p w14:paraId="02B2BE43" w14:textId="77777777" w:rsidR="00191DD9" w:rsidRPr="0055673F" w:rsidRDefault="00E75EF7" w:rsidP="00F75028">
            <w:pPr>
              <w:spacing w:line="240" w:lineRule="auto"/>
              <w:rPr>
                <w:rFonts w:ascii="Times New Roman" w:hAnsi="Times New Roman" w:cs="Times New Roman"/>
              </w:rPr>
            </w:pPr>
            <w:r w:rsidRPr="0055673F">
              <w:rPr>
                <w:rFonts w:ascii="Times New Roman" w:hAnsi="Times New Roman" w:cs="Times New Roman"/>
              </w:rPr>
              <w:t xml:space="preserve">Sabiedrība ar ierobežotu atbildību </w:t>
            </w:r>
          </w:p>
          <w:p w14:paraId="05DF1A66" w14:textId="7B157EEA" w:rsidR="00F97314" w:rsidRPr="0055673F" w:rsidRDefault="00E75EF7" w:rsidP="00F75028">
            <w:pPr>
              <w:spacing w:line="240" w:lineRule="auto"/>
              <w:rPr>
                <w:rFonts w:ascii="Times New Roman" w:hAnsi="Times New Roman" w:cs="Times New Roman"/>
              </w:rPr>
            </w:pPr>
            <w:r w:rsidRPr="0055673F">
              <w:rPr>
                <w:rFonts w:ascii="Times New Roman" w:hAnsi="Times New Roman" w:cs="Times New Roman"/>
              </w:rPr>
              <w:t>“RĒZEKNES SLIMNĪCA”</w:t>
            </w:r>
          </w:p>
        </w:tc>
      </w:tr>
      <w:tr w:rsidR="00F97314" w:rsidRPr="0055673F" w14:paraId="2F50FE31"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549E02BD"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Reģistrācijas numurs</w:t>
            </w:r>
          </w:p>
        </w:tc>
        <w:tc>
          <w:tcPr>
            <w:tcW w:w="5245" w:type="dxa"/>
            <w:tcBorders>
              <w:top w:val="single" w:sz="4" w:space="0" w:color="auto"/>
              <w:left w:val="single" w:sz="4" w:space="0" w:color="auto"/>
              <w:bottom w:val="single" w:sz="4" w:space="0" w:color="auto"/>
              <w:right w:val="single" w:sz="4" w:space="0" w:color="auto"/>
            </w:tcBorders>
          </w:tcPr>
          <w:p w14:paraId="4CDC024C" w14:textId="719BD067" w:rsidR="00F97314" w:rsidRPr="0055673F" w:rsidRDefault="00E75EF7" w:rsidP="00F75028">
            <w:pPr>
              <w:spacing w:line="240" w:lineRule="auto"/>
              <w:rPr>
                <w:rFonts w:ascii="Times New Roman" w:hAnsi="Times New Roman" w:cs="Times New Roman"/>
              </w:rPr>
            </w:pPr>
            <w:r w:rsidRPr="0055673F">
              <w:rPr>
                <w:rFonts w:ascii="Times New Roman" w:hAnsi="Times New Roman" w:cs="Times New Roman"/>
                <w:lang w:eastAsia="ar-SA"/>
              </w:rPr>
              <w:t>40003223971</w:t>
            </w:r>
          </w:p>
        </w:tc>
      </w:tr>
      <w:tr w:rsidR="00F97314" w:rsidRPr="0055673F" w14:paraId="04B11B19"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51347CCF"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Juridiskā adrese</w:t>
            </w:r>
          </w:p>
        </w:tc>
        <w:tc>
          <w:tcPr>
            <w:tcW w:w="5245" w:type="dxa"/>
            <w:tcBorders>
              <w:top w:val="single" w:sz="4" w:space="0" w:color="auto"/>
              <w:left w:val="single" w:sz="4" w:space="0" w:color="auto"/>
              <w:bottom w:val="single" w:sz="4" w:space="0" w:color="auto"/>
              <w:right w:val="single" w:sz="4" w:space="0" w:color="auto"/>
            </w:tcBorders>
          </w:tcPr>
          <w:p w14:paraId="65A4F753" w14:textId="590D9B14" w:rsidR="00F97314" w:rsidRPr="0055673F" w:rsidRDefault="00E75EF7" w:rsidP="00F75028">
            <w:pPr>
              <w:spacing w:line="240" w:lineRule="auto"/>
              <w:rPr>
                <w:rFonts w:ascii="Times New Roman" w:hAnsi="Times New Roman" w:cs="Times New Roman"/>
              </w:rPr>
            </w:pPr>
            <w:r w:rsidRPr="0055673F">
              <w:rPr>
                <w:rFonts w:ascii="Times New Roman" w:hAnsi="Times New Roman" w:cs="Times New Roman"/>
              </w:rPr>
              <w:t>18. novembra iela 41, Rēzekne, LV-4601</w:t>
            </w:r>
          </w:p>
        </w:tc>
      </w:tr>
      <w:tr w:rsidR="00F85996" w:rsidRPr="0055673F" w14:paraId="0BD33061" w14:textId="77777777" w:rsidTr="00EB10CD">
        <w:trPr>
          <w:trHeight w:val="20"/>
        </w:trPr>
        <w:tc>
          <w:tcPr>
            <w:tcW w:w="97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7040C" w14:textId="7EA46848" w:rsidR="00F85996" w:rsidRPr="0055673F" w:rsidRDefault="00F85996" w:rsidP="00F75028">
            <w:pPr>
              <w:spacing w:before="240" w:line="240" w:lineRule="auto"/>
              <w:rPr>
                <w:rFonts w:ascii="Times New Roman" w:hAnsi="Times New Roman" w:cs="Times New Roman"/>
              </w:rPr>
            </w:pPr>
            <w:r w:rsidRPr="0055673F">
              <w:rPr>
                <w:rFonts w:ascii="Times New Roman" w:hAnsi="Times New Roman" w:cs="Times New Roman"/>
                <w:b/>
              </w:rPr>
              <w:t>PIETEIKUMA IESNIEDZĒJS (NOMAS TIESĪBU PRETENDENTS):</w:t>
            </w:r>
          </w:p>
        </w:tc>
      </w:tr>
      <w:tr w:rsidR="00F97314" w:rsidRPr="0055673F" w14:paraId="0C5C8CC3"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3FF3C1FE" w14:textId="0162EF9E"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 xml:space="preserve">Vārds, uzvārds vai </w:t>
            </w:r>
            <w:r w:rsidR="00C82794" w:rsidRPr="0055673F">
              <w:rPr>
                <w:rFonts w:ascii="Times New Roman" w:hAnsi="Times New Roman" w:cs="Times New Roman"/>
              </w:rPr>
              <w:t>firma</w:t>
            </w:r>
          </w:p>
        </w:tc>
        <w:tc>
          <w:tcPr>
            <w:tcW w:w="5245" w:type="dxa"/>
            <w:tcBorders>
              <w:top w:val="single" w:sz="4" w:space="0" w:color="auto"/>
              <w:left w:val="single" w:sz="4" w:space="0" w:color="auto"/>
              <w:bottom w:val="single" w:sz="4" w:space="0" w:color="auto"/>
              <w:right w:val="single" w:sz="4" w:space="0" w:color="auto"/>
            </w:tcBorders>
          </w:tcPr>
          <w:p w14:paraId="0566156D" w14:textId="77777777" w:rsidR="00F97314" w:rsidRPr="0055673F" w:rsidRDefault="00F97314" w:rsidP="00F75028">
            <w:pPr>
              <w:spacing w:line="240" w:lineRule="auto"/>
              <w:rPr>
                <w:rFonts w:ascii="Times New Roman" w:hAnsi="Times New Roman" w:cs="Times New Roman"/>
              </w:rPr>
            </w:pPr>
          </w:p>
          <w:p w14:paraId="3850BC82" w14:textId="77777777" w:rsidR="00F97314" w:rsidRPr="0055673F" w:rsidRDefault="00F97314" w:rsidP="00F75028">
            <w:pPr>
              <w:spacing w:line="240" w:lineRule="auto"/>
              <w:rPr>
                <w:rFonts w:ascii="Times New Roman" w:hAnsi="Times New Roman" w:cs="Times New Roman"/>
              </w:rPr>
            </w:pPr>
          </w:p>
        </w:tc>
      </w:tr>
      <w:tr w:rsidR="00F97314" w:rsidRPr="0055673F" w14:paraId="010BC1FD"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5590DDE5"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Personas kods vai reģistrācijas numurs</w:t>
            </w:r>
          </w:p>
        </w:tc>
        <w:tc>
          <w:tcPr>
            <w:tcW w:w="5245" w:type="dxa"/>
            <w:tcBorders>
              <w:top w:val="single" w:sz="4" w:space="0" w:color="auto"/>
              <w:left w:val="single" w:sz="4" w:space="0" w:color="auto"/>
              <w:bottom w:val="single" w:sz="4" w:space="0" w:color="auto"/>
              <w:right w:val="single" w:sz="4" w:space="0" w:color="auto"/>
            </w:tcBorders>
          </w:tcPr>
          <w:p w14:paraId="319D77DA" w14:textId="77777777" w:rsidR="00F97314" w:rsidRPr="0055673F" w:rsidRDefault="00F97314" w:rsidP="00F75028">
            <w:pPr>
              <w:spacing w:line="240" w:lineRule="auto"/>
              <w:rPr>
                <w:rFonts w:ascii="Times New Roman" w:hAnsi="Times New Roman" w:cs="Times New Roman"/>
              </w:rPr>
            </w:pPr>
          </w:p>
        </w:tc>
      </w:tr>
      <w:tr w:rsidR="00F97314" w:rsidRPr="0055673F" w14:paraId="40DD60ED"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3B1DA794"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Deklarētā vai juridiskā adrese</w:t>
            </w:r>
          </w:p>
        </w:tc>
        <w:tc>
          <w:tcPr>
            <w:tcW w:w="5245" w:type="dxa"/>
            <w:tcBorders>
              <w:top w:val="single" w:sz="4" w:space="0" w:color="auto"/>
              <w:left w:val="single" w:sz="4" w:space="0" w:color="auto"/>
              <w:bottom w:val="single" w:sz="4" w:space="0" w:color="auto"/>
              <w:right w:val="single" w:sz="4" w:space="0" w:color="auto"/>
            </w:tcBorders>
          </w:tcPr>
          <w:p w14:paraId="7BB2BA18" w14:textId="77777777" w:rsidR="00F97314" w:rsidRPr="0055673F" w:rsidRDefault="00F97314" w:rsidP="00F75028">
            <w:pPr>
              <w:spacing w:line="240" w:lineRule="auto"/>
              <w:rPr>
                <w:rFonts w:ascii="Times New Roman" w:hAnsi="Times New Roman" w:cs="Times New Roman"/>
              </w:rPr>
            </w:pPr>
          </w:p>
          <w:p w14:paraId="129A3484" w14:textId="77777777" w:rsidR="00F97314" w:rsidRPr="0055673F" w:rsidRDefault="00F97314" w:rsidP="00F75028">
            <w:pPr>
              <w:spacing w:line="240" w:lineRule="auto"/>
              <w:rPr>
                <w:rFonts w:ascii="Times New Roman" w:hAnsi="Times New Roman" w:cs="Times New Roman"/>
              </w:rPr>
            </w:pPr>
          </w:p>
        </w:tc>
      </w:tr>
      <w:tr w:rsidR="00F97314" w:rsidRPr="0055673F" w14:paraId="1EAE4CCE"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07DC4E0D"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Faktiskā adrese, ja tā atšķiras no deklarētās vai juridiskās adreses</w:t>
            </w:r>
          </w:p>
        </w:tc>
        <w:tc>
          <w:tcPr>
            <w:tcW w:w="5245" w:type="dxa"/>
            <w:tcBorders>
              <w:top w:val="single" w:sz="4" w:space="0" w:color="auto"/>
              <w:left w:val="single" w:sz="4" w:space="0" w:color="auto"/>
              <w:bottom w:val="single" w:sz="4" w:space="0" w:color="auto"/>
              <w:right w:val="single" w:sz="4" w:space="0" w:color="auto"/>
            </w:tcBorders>
          </w:tcPr>
          <w:p w14:paraId="29AAF60E" w14:textId="77777777" w:rsidR="00F97314" w:rsidRPr="0055673F" w:rsidRDefault="00F97314" w:rsidP="00F75028">
            <w:pPr>
              <w:spacing w:line="240" w:lineRule="auto"/>
              <w:rPr>
                <w:rFonts w:ascii="Times New Roman" w:hAnsi="Times New Roman" w:cs="Times New Roman"/>
              </w:rPr>
            </w:pPr>
          </w:p>
        </w:tc>
      </w:tr>
      <w:tr w:rsidR="00F97314" w:rsidRPr="0055673F" w14:paraId="38BFBD14"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1FC54CE2"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Persona, kas paraksta Pieteikumu iesniedzēja vārdā – vārds, uzvārds</w:t>
            </w:r>
          </w:p>
        </w:tc>
        <w:tc>
          <w:tcPr>
            <w:tcW w:w="5245" w:type="dxa"/>
            <w:tcBorders>
              <w:top w:val="single" w:sz="4" w:space="0" w:color="auto"/>
              <w:left w:val="single" w:sz="4" w:space="0" w:color="auto"/>
              <w:bottom w:val="single" w:sz="4" w:space="0" w:color="auto"/>
              <w:right w:val="single" w:sz="4" w:space="0" w:color="auto"/>
            </w:tcBorders>
          </w:tcPr>
          <w:p w14:paraId="6F234FF8" w14:textId="77777777" w:rsidR="00F97314" w:rsidRPr="0055673F" w:rsidRDefault="00F97314" w:rsidP="00F75028">
            <w:pPr>
              <w:spacing w:line="240" w:lineRule="auto"/>
              <w:rPr>
                <w:rFonts w:ascii="Times New Roman" w:hAnsi="Times New Roman" w:cs="Times New Roman"/>
              </w:rPr>
            </w:pPr>
          </w:p>
        </w:tc>
      </w:tr>
      <w:tr w:rsidR="00F97314" w:rsidRPr="0055673F" w14:paraId="308BA0C9"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2EC575F8"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Personas, kas paraksta Pieteikumu Iesniedzēja vārdā, pārstāvību /paraksta tiesību apliecinošs dokuments</w:t>
            </w:r>
          </w:p>
        </w:tc>
        <w:tc>
          <w:tcPr>
            <w:tcW w:w="5245" w:type="dxa"/>
            <w:tcBorders>
              <w:top w:val="single" w:sz="4" w:space="0" w:color="auto"/>
              <w:left w:val="single" w:sz="4" w:space="0" w:color="auto"/>
              <w:bottom w:val="single" w:sz="4" w:space="0" w:color="auto"/>
              <w:right w:val="single" w:sz="4" w:space="0" w:color="auto"/>
            </w:tcBorders>
          </w:tcPr>
          <w:p w14:paraId="684B6C6E" w14:textId="77777777" w:rsidR="00F97314" w:rsidRPr="0055673F" w:rsidRDefault="00F97314" w:rsidP="00F75028">
            <w:pPr>
              <w:spacing w:line="240" w:lineRule="auto"/>
              <w:rPr>
                <w:rFonts w:ascii="Times New Roman" w:hAnsi="Times New Roman" w:cs="Times New Roman"/>
              </w:rPr>
            </w:pPr>
          </w:p>
        </w:tc>
      </w:tr>
      <w:tr w:rsidR="00F97314" w:rsidRPr="0055673F" w14:paraId="2E64E53C"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77A41D47"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Kontaktpersona, tālruņa numurs, elektroniskā pasta adrese, oficiālā elektroniskā adrese, ja ir aktivizēts tās konts</w:t>
            </w:r>
          </w:p>
        </w:tc>
        <w:tc>
          <w:tcPr>
            <w:tcW w:w="5245" w:type="dxa"/>
            <w:tcBorders>
              <w:top w:val="single" w:sz="4" w:space="0" w:color="auto"/>
              <w:left w:val="single" w:sz="4" w:space="0" w:color="auto"/>
              <w:bottom w:val="single" w:sz="4" w:space="0" w:color="auto"/>
              <w:right w:val="single" w:sz="4" w:space="0" w:color="auto"/>
            </w:tcBorders>
          </w:tcPr>
          <w:p w14:paraId="6E0419F6" w14:textId="77777777" w:rsidR="00F97314" w:rsidRPr="0055673F" w:rsidRDefault="00F97314" w:rsidP="00F75028">
            <w:pPr>
              <w:spacing w:line="240" w:lineRule="auto"/>
              <w:rPr>
                <w:rFonts w:ascii="Times New Roman" w:hAnsi="Times New Roman" w:cs="Times New Roman"/>
              </w:rPr>
            </w:pPr>
          </w:p>
        </w:tc>
      </w:tr>
      <w:tr w:rsidR="00F97314" w:rsidRPr="0055673F" w14:paraId="510DA67D"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6FBAF3CE" w14:textId="2FDC6025"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 xml:space="preserve">Banka, </w:t>
            </w:r>
            <w:r w:rsidR="00E75EF7" w:rsidRPr="0055673F">
              <w:rPr>
                <w:rFonts w:ascii="Times New Roman" w:hAnsi="Times New Roman" w:cs="Times New Roman"/>
              </w:rPr>
              <w:t>k</w:t>
            </w:r>
            <w:r w:rsidRPr="0055673F">
              <w:rPr>
                <w:rFonts w:ascii="Times New Roman" w:hAnsi="Times New Roman" w:cs="Times New Roman"/>
              </w:rPr>
              <w:t>onta numurs</w:t>
            </w:r>
          </w:p>
        </w:tc>
        <w:tc>
          <w:tcPr>
            <w:tcW w:w="5245" w:type="dxa"/>
            <w:tcBorders>
              <w:top w:val="single" w:sz="4" w:space="0" w:color="auto"/>
              <w:left w:val="single" w:sz="4" w:space="0" w:color="auto"/>
              <w:bottom w:val="single" w:sz="4" w:space="0" w:color="auto"/>
              <w:right w:val="single" w:sz="4" w:space="0" w:color="auto"/>
            </w:tcBorders>
          </w:tcPr>
          <w:p w14:paraId="72280AD6" w14:textId="77777777" w:rsidR="00F97314" w:rsidRPr="0055673F" w:rsidRDefault="00F97314" w:rsidP="00F75028">
            <w:pPr>
              <w:spacing w:line="240" w:lineRule="auto"/>
              <w:rPr>
                <w:rFonts w:ascii="Times New Roman" w:hAnsi="Times New Roman" w:cs="Times New Roman"/>
              </w:rPr>
            </w:pPr>
          </w:p>
          <w:p w14:paraId="0534AE41" w14:textId="77777777" w:rsidR="00F97314" w:rsidRPr="0055673F" w:rsidRDefault="00F97314" w:rsidP="00F75028">
            <w:pPr>
              <w:spacing w:line="240" w:lineRule="auto"/>
              <w:rPr>
                <w:rFonts w:ascii="Times New Roman" w:hAnsi="Times New Roman" w:cs="Times New Roman"/>
              </w:rPr>
            </w:pPr>
          </w:p>
        </w:tc>
      </w:tr>
      <w:tr w:rsidR="00F85996" w:rsidRPr="0055673F" w14:paraId="478DF56D" w14:textId="77777777" w:rsidTr="00EB10CD">
        <w:trPr>
          <w:trHeight w:val="20"/>
        </w:trPr>
        <w:tc>
          <w:tcPr>
            <w:tcW w:w="97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DE69CF" w14:textId="46648291" w:rsidR="00F85996" w:rsidRPr="0055673F" w:rsidRDefault="00F85996" w:rsidP="00F75028">
            <w:pPr>
              <w:spacing w:before="240" w:line="240" w:lineRule="auto"/>
              <w:rPr>
                <w:rFonts w:ascii="Times New Roman" w:hAnsi="Times New Roman" w:cs="Times New Roman"/>
                <w:b/>
              </w:rPr>
            </w:pPr>
            <w:r w:rsidRPr="0055673F">
              <w:rPr>
                <w:rFonts w:ascii="Times New Roman" w:hAnsi="Times New Roman" w:cs="Times New Roman"/>
                <w:b/>
              </w:rPr>
              <w:t xml:space="preserve">IZNOMĀJAMAIS NOMAS OBJEKTS </w:t>
            </w:r>
          </w:p>
        </w:tc>
      </w:tr>
      <w:tr w:rsidR="00F97314" w:rsidRPr="0055673F" w14:paraId="78380841"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2C0D3E86"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Nekustamā īpašuma atrašanās vieta (adrese)</w:t>
            </w:r>
          </w:p>
        </w:tc>
        <w:tc>
          <w:tcPr>
            <w:tcW w:w="5245" w:type="dxa"/>
            <w:tcBorders>
              <w:top w:val="single" w:sz="4" w:space="0" w:color="auto"/>
              <w:left w:val="single" w:sz="4" w:space="0" w:color="auto"/>
              <w:bottom w:val="single" w:sz="4" w:space="0" w:color="auto"/>
              <w:right w:val="single" w:sz="4" w:space="0" w:color="auto"/>
            </w:tcBorders>
          </w:tcPr>
          <w:p w14:paraId="2A7B201F" w14:textId="77777777" w:rsidR="006F417C" w:rsidRPr="0055673F" w:rsidRDefault="00E75EF7" w:rsidP="00A92A1F">
            <w:pPr>
              <w:spacing w:line="240" w:lineRule="auto"/>
              <w:rPr>
                <w:rFonts w:ascii="Times New Roman" w:hAnsi="Times New Roman" w:cs="Times New Roman"/>
              </w:rPr>
            </w:pPr>
            <w:r w:rsidRPr="0055673F">
              <w:rPr>
                <w:rFonts w:ascii="Times New Roman" w:hAnsi="Times New Roman" w:cs="Times New Roman"/>
              </w:rPr>
              <w:t xml:space="preserve">18.novembra iela 41, Rēzekne, LV-4601 </w:t>
            </w:r>
          </w:p>
          <w:p w14:paraId="1324720D" w14:textId="664CC6FF" w:rsidR="00F97314" w:rsidRPr="0055673F" w:rsidRDefault="00E75EF7" w:rsidP="00A92A1F">
            <w:pPr>
              <w:spacing w:line="240" w:lineRule="auto"/>
              <w:rPr>
                <w:rFonts w:ascii="Times New Roman" w:hAnsi="Times New Roman" w:cs="Times New Roman"/>
              </w:rPr>
            </w:pPr>
            <w:r w:rsidRPr="0055673F">
              <w:rPr>
                <w:rFonts w:ascii="Times New Roman" w:hAnsi="Times New Roman" w:cs="Times New Roman"/>
              </w:rPr>
              <w:t>(</w:t>
            </w:r>
            <w:r w:rsidR="00E57CC6" w:rsidRPr="0055673F">
              <w:rPr>
                <w:rFonts w:ascii="Times New Roman" w:hAnsi="Times New Roman" w:cs="Times New Roman"/>
                <w:i/>
                <w:iCs/>
              </w:rPr>
              <w:t>divas nedzīvojamās telpas</w:t>
            </w:r>
            <w:r w:rsidRPr="0055673F">
              <w:rPr>
                <w:rFonts w:ascii="Times New Roman" w:hAnsi="Times New Roman" w:cs="Times New Roman"/>
                <w:i/>
                <w:iCs/>
              </w:rPr>
              <w:t>)</w:t>
            </w:r>
          </w:p>
        </w:tc>
      </w:tr>
      <w:tr w:rsidR="00F97314" w:rsidRPr="0055673F" w14:paraId="5C5D2F1A"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18A193E9" w14:textId="4BBFCBF9"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Kadastra numurs</w:t>
            </w:r>
            <w:r w:rsidR="00E75EF7" w:rsidRPr="0055673F">
              <w:rPr>
                <w:rFonts w:ascii="Times New Roman" w:hAnsi="Times New Roman" w:cs="Times New Roman"/>
              </w:rPr>
              <w:t>, būves kadastra apzīmējums</w:t>
            </w:r>
          </w:p>
        </w:tc>
        <w:tc>
          <w:tcPr>
            <w:tcW w:w="5245" w:type="dxa"/>
            <w:tcBorders>
              <w:top w:val="single" w:sz="4" w:space="0" w:color="auto"/>
              <w:left w:val="single" w:sz="4" w:space="0" w:color="auto"/>
              <w:bottom w:val="single" w:sz="4" w:space="0" w:color="auto"/>
              <w:right w:val="single" w:sz="4" w:space="0" w:color="auto"/>
            </w:tcBorders>
          </w:tcPr>
          <w:p w14:paraId="09B41383" w14:textId="2401E4AC" w:rsidR="00F97314" w:rsidRPr="0055673F" w:rsidRDefault="00E75EF7" w:rsidP="00F75028">
            <w:pPr>
              <w:spacing w:line="240" w:lineRule="auto"/>
              <w:rPr>
                <w:rFonts w:ascii="Times New Roman" w:hAnsi="Times New Roman" w:cs="Times New Roman"/>
                <w:bCs/>
              </w:rPr>
            </w:pPr>
            <w:r w:rsidRPr="0055673F">
              <w:rPr>
                <w:rFonts w:ascii="Times New Roman" w:hAnsi="Times New Roman" w:cs="Times New Roman"/>
                <w:bCs/>
              </w:rPr>
              <w:t>2100 006 1404, 2100 006 1404 001</w:t>
            </w:r>
          </w:p>
        </w:tc>
      </w:tr>
      <w:tr w:rsidR="00F97314" w:rsidRPr="0055673F" w14:paraId="0E5D7CDB"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7DE4E038" w14:textId="5BA78DE5" w:rsidR="00F97314" w:rsidRPr="0055673F" w:rsidRDefault="00E75EF7" w:rsidP="00F75028">
            <w:pPr>
              <w:spacing w:line="240" w:lineRule="auto"/>
              <w:rPr>
                <w:rFonts w:ascii="Times New Roman" w:hAnsi="Times New Roman" w:cs="Times New Roman"/>
              </w:rPr>
            </w:pPr>
            <w:r w:rsidRPr="0055673F">
              <w:rPr>
                <w:rFonts w:ascii="Times New Roman" w:hAnsi="Times New Roman" w:cs="Times New Roman"/>
              </w:rPr>
              <w:t>Kopējā p</w:t>
            </w:r>
            <w:r w:rsidR="00F97314" w:rsidRPr="0055673F">
              <w:rPr>
                <w:rFonts w:ascii="Times New Roman" w:hAnsi="Times New Roman" w:cs="Times New Roman"/>
              </w:rPr>
              <w:t>latība</w:t>
            </w:r>
            <w:r w:rsidRPr="0055673F">
              <w:rPr>
                <w:rFonts w:ascii="Times New Roman" w:hAnsi="Times New Roman" w:cs="Times New Roman"/>
              </w:rPr>
              <w:t xml:space="preserve"> (m</w:t>
            </w:r>
            <w:r w:rsidRPr="0055673F">
              <w:rPr>
                <w:rFonts w:ascii="Times New Roman" w:hAnsi="Times New Roman" w:cs="Times New Roman"/>
                <w:vertAlign w:val="superscript"/>
              </w:rPr>
              <w:t>2</w:t>
            </w:r>
            <w:r w:rsidRPr="0055673F">
              <w:rPr>
                <w:rFonts w:ascii="Times New Roman" w:hAnsi="Times New Roman" w:cs="Times New Roman"/>
              </w:rPr>
              <w:t>)</w:t>
            </w:r>
          </w:p>
        </w:tc>
        <w:tc>
          <w:tcPr>
            <w:tcW w:w="5245" w:type="dxa"/>
            <w:tcBorders>
              <w:top w:val="single" w:sz="4" w:space="0" w:color="auto"/>
              <w:left w:val="single" w:sz="4" w:space="0" w:color="auto"/>
              <w:bottom w:val="single" w:sz="4" w:space="0" w:color="auto"/>
              <w:right w:val="single" w:sz="4" w:space="0" w:color="auto"/>
            </w:tcBorders>
          </w:tcPr>
          <w:p w14:paraId="507AB423" w14:textId="460776B5" w:rsidR="00F97314" w:rsidRPr="0055673F" w:rsidRDefault="00E54C08" w:rsidP="00F75028">
            <w:pPr>
              <w:spacing w:line="240" w:lineRule="auto"/>
              <w:rPr>
                <w:rFonts w:ascii="Times New Roman" w:hAnsi="Times New Roman" w:cs="Times New Roman"/>
              </w:rPr>
            </w:pPr>
            <w:r w:rsidRPr="0055673F">
              <w:rPr>
                <w:rFonts w:ascii="Times New Roman" w:hAnsi="Times New Roman" w:cs="Times New Roman"/>
              </w:rPr>
              <w:t>20,7</w:t>
            </w:r>
          </w:p>
        </w:tc>
      </w:tr>
      <w:tr w:rsidR="00F97314" w:rsidRPr="0055673F" w14:paraId="058ADB30"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338BA4BE"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Īpašnieks</w:t>
            </w:r>
          </w:p>
        </w:tc>
        <w:tc>
          <w:tcPr>
            <w:tcW w:w="5245" w:type="dxa"/>
            <w:tcBorders>
              <w:top w:val="single" w:sz="4" w:space="0" w:color="auto"/>
              <w:left w:val="single" w:sz="4" w:space="0" w:color="auto"/>
              <w:bottom w:val="single" w:sz="4" w:space="0" w:color="auto"/>
              <w:right w:val="single" w:sz="4" w:space="0" w:color="auto"/>
            </w:tcBorders>
          </w:tcPr>
          <w:p w14:paraId="5214B64C" w14:textId="77777777" w:rsidR="00E57CC6" w:rsidRPr="0055673F" w:rsidRDefault="00E75EF7" w:rsidP="00F75028">
            <w:pPr>
              <w:spacing w:line="240" w:lineRule="auto"/>
              <w:rPr>
                <w:rFonts w:ascii="Times New Roman" w:hAnsi="Times New Roman" w:cs="Times New Roman"/>
              </w:rPr>
            </w:pPr>
            <w:r w:rsidRPr="0055673F">
              <w:rPr>
                <w:rFonts w:ascii="Times New Roman" w:hAnsi="Times New Roman" w:cs="Times New Roman"/>
              </w:rPr>
              <w:t>Sabiedrība ar ierobežotu atbildību</w:t>
            </w:r>
          </w:p>
          <w:p w14:paraId="0F3BD5EF" w14:textId="5160FEB4" w:rsidR="00F97314" w:rsidRPr="0055673F" w:rsidRDefault="00E75EF7" w:rsidP="00F75028">
            <w:pPr>
              <w:spacing w:line="240" w:lineRule="auto"/>
              <w:rPr>
                <w:rFonts w:ascii="Times New Roman" w:hAnsi="Times New Roman" w:cs="Times New Roman"/>
              </w:rPr>
            </w:pPr>
            <w:r w:rsidRPr="0055673F">
              <w:rPr>
                <w:rFonts w:ascii="Times New Roman" w:hAnsi="Times New Roman" w:cs="Times New Roman"/>
              </w:rPr>
              <w:t>“RĒZEKNES SLIMNĪCA”</w:t>
            </w:r>
          </w:p>
        </w:tc>
      </w:tr>
      <w:tr w:rsidR="00F85996" w:rsidRPr="0055673F" w14:paraId="524092BB" w14:textId="77777777" w:rsidTr="00EB10CD">
        <w:trPr>
          <w:trHeight w:val="20"/>
        </w:trPr>
        <w:tc>
          <w:tcPr>
            <w:tcW w:w="97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7D9818" w14:textId="0399624D" w:rsidR="00F85996" w:rsidRPr="0055673F" w:rsidRDefault="00F85996" w:rsidP="00F75028">
            <w:pPr>
              <w:spacing w:before="240" w:line="240" w:lineRule="auto"/>
              <w:rPr>
                <w:rFonts w:ascii="Times New Roman" w:hAnsi="Times New Roman" w:cs="Times New Roman"/>
                <w:b/>
              </w:rPr>
            </w:pPr>
            <w:r w:rsidRPr="0055673F">
              <w:rPr>
                <w:rFonts w:ascii="Times New Roman" w:hAnsi="Times New Roman" w:cs="Times New Roman"/>
                <w:b/>
              </w:rPr>
              <w:t>IZNOMĀJAMĀ NOMAS OBJEKTA IZSOLES PROCESA INFORMĀCIJA</w:t>
            </w:r>
          </w:p>
        </w:tc>
      </w:tr>
      <w:tr w:rsidR="00A92A1F" w:rsidRPr="0055673F" w14:paraId="34D7470F" w14:textId="77777777" w:rsidTr="007336C2">
        <w:trPr>
          <w:trHeight w:val="20"/>
        </w:trPr>
        <w:tc>
          <w:tcPr>
            <w:tcW w:w="4531" w:type="dxa"/>
            <w:tcBorders>
              <w:top w:val="single" w:sz="4" w:space="0" w:color="auto"/>
              <w:left w:val="single" w:sz="4" w:space="0" w:color="auto"/>
              <w:bottom w:val="single" w:sz="4" w:space="0" w:color="auto"/>
              <w:right w:val="single" w:sz="4" w:space="0" w:color="auto"/>
            </w:tcBorders>
          </w:tcPr>
          <w:p w14:paraId="1C1658D0" w14:textId="77777777" w:rsidR="00A92A1F" w:rsidRPr="0055673F" w:rsidRDefault="00A92A1F" w:rsidP="007336C2">
            <w:pPr>
              <w:spacing w:line="240" w:lineRule="auto"/>
              <w:rPr>
                <w:rFonts w:ascii="Times New Roman" w:hAnsi="Times New Roman" w:cs="Times New Roman"/>
              </w:rPr>
            </w:pPr>
            <w:r w:rsidRPr="0055673F">
              <w:rPr>
                <w:rFonts w:ascii="Times New Roman" w:hAnsi="Times New Roman" w:cs="Times New Roman"/>
              </w:rPr>
              <w:t>Pieteikuma iesniegšanas datums, laiks</w:t>
            </w:r>
          </w:p>
        </w:tc>
        <w:tc>
          <w:tcPr>
            <w:tcW w:w="5245" w:type="dxa"/>
            <w:tcBorders>
              <w:top w:val="single" w:sz="4" w:space="0" w:color="auto"/>
              <w:left w:val="single" w:sz="4" w:space="0" w:color="auto"/>
              <w:bottom w:val="single" w:sz="4" w:space="0" w:color="auto"/>
              <w:right w:val="single" w:sz="4" w:space="0" w:color="auto"/>
            </w:tcBorders>
          </w:tcPr>
          <w:p w14:paraId="2059EC9F" w14:textId="5A7BA818" w:rsidR="00A92A1F" w:rsidRPr="0055673F" w:rsidRDefault="00A92A1F" w:rsidP="007336C2">
            <w:pPr>
              <w:spacing w:line="240" w:lineRule="auto"/>
              <w:rPr>
                <w:rFonts w:ascii="Times New Roman" w:hAnsi="Times New Roman" w:cs="Times New Roman"/>
              </w:rPr>
            </w:pPr>
            <w:r w:rsidRPr="0055673F">
              <w:rPr>
                <w:rFonts w:ascii="Times New Roman" w:hAnsi="Times New Roman" w:cs="Times New Roman"/>
              </w:rPr>
              <w:t>līdz 2025.</w:t>
            </w:r>
            <w:r w:rsidR="00984079" w:rsidRPr="0055673F">
              <w:rPr>
                <w:rFonts w:ascii="Times New Roman" w:hAnsi="Times New Roman" w:cs="Times New Roman"/>
              </w:rPr>
              <w:t> </w:t>
            </w:r>
            <w:r w:rsidRPr="0055673F">
              <w:rPr>
                <w:rFonts w:ascii="Times New Roman" w:hAnsi="Times New Roman" w:cs="Times New Roman"/>
              </w:rPr>
              <w:t xml:space="preserve">gada </w:t>
            </w:r>
            <w:r w:rsidR="00984079" w:rsidRPr="0055673F">
              <w:rPr>
                <w:rFonts w:ascii="Times New Roman" w:hAnsi="Times New Roman" w:cs="Times New Roman"/>
              </w:rPr>
              <w:t>6</w:t>
            </w:r>
            <w:r w:rsidRPr="0055673F">
              <w:rPr>
                <w:rFonts w:ascii="Times New Roman" w:hAnsi="Times New Roman" w:cs="Times New Roman"/>
              </w:rPr>
              <w:t>.</w:t>
            </w:r>
            <w:r w:rsidR="00984079" w:rsidRPr="0055673F">
              <w:rPr>
                <w:rFonts w:ascii="Times New Roman" w:hAnsi="Times New Roman" w:cs="Times New Roman"/>
              </w:rPr>
              <w:t> </w:t>
            </w:r>
            <w:r w:rsidRPr="0055673F">
              <w:rPr>
                <w:rFonts w:ascii="Times New Roman" w:hAnsi="Times New Roman" w:cs="Times New Roman"/>
              </w:rPr>
              <w:t>novembrim, plkst.</w:t>
            </w:r>
            <w:r w:rsidR="00984079" w:rsidRPr="0055673F">
              <w:rPr>
                <w:rFonts w:ascii="Times New Roman" w:hAnsi="Times New Roman" w:cs="Times New Roman"/>
              </w:rPr>
              <w:t>8</w:t>
            </w:r>
            <w:r w:rsidRPr="0055673F">
              <w:rPr>
                <w:rFonts w:ascii="Times New Roman" w:hAnsi="Times New Roman" w:cs="Times New Roman"/>
              </w:rPr>
              <w:t>:30</w:t>
            </w:r>
          </w:p>
        </w:tc>
      </w:tr>
      <w:tr w:rsidR="00F97314" w:rsidRPr="0055673F" w14:paraId="25C1A7EA"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1249EAC0" w14:textId="51D36D8E" w:rsidR="00F97314" w:rsidRPr="0055673F" w:rsidRDefault="00A92A1F" w:rsidP="00A92A1F">
            <w:pPr>
              <w:spacing w:line="240" w:lineRule="auto"/>
              <w:rPr>
                <w:rFonts w:ascii="Times New Roman" w:hAnsi="Times New Roman" w:cs="Times New Roman"/>
              </w:rPr>
            </w:pPr>
            <w:r w:rsidRPr="0055673F">
              <w:rPr>
                <w:rFonts w:ascii="Times New Roman" w:hAnsi="Times New Roman" w:cs="Times New Roman"/>
              </w:rPr>
              <w:t xml:space="preserve">Pieteikuma atvēršanas </w:t>
            </w:r>
            <w:r w:rsidR="00F97314" w:rsidRPr="0055673F">
              <w:rPr>
                <w:rFonts w:ascii="Times New Roman" w:hAnsi="Times New Roman" w:cs="Times New Roman"/>
              </w:rPr>
              <w:t>datums, laiks</w:t>
            </w:r>
          </w:p>
        </w:tc>
        <w:tc>
          <w:tcPr>
            <w:tcW w:w="5245" w:type="dxa"/>
            <w:tcBorders>
              <w:top w:val="single" w:sz="4" w:space="0" w:color="auto"/>
              <w:left w:val="single" w:sz="4" w:space="0" w:color="auto"/>
              <w:bottom w:val="single" w:sz="4" w:space="0" w:color="auto"/>
              <w:right w:val="single" w:sz="4" w:space="0" w:color="auto"/>
            </w:tcBorders>
          </w:tcPr>
          <w:p w14:paraId="38BF80EC" w14:textId="374A4E99"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202</w:t>
            </w:r>
            <w:r w:rsidR="00E54C08" w:rsidRPr="0055673F">
              <w:rPr>
                <w:rFonts w:ascii="Times New Roman" w:hAnsi="Times New Roman" w:cs="Times New Roman"/>
              </w:rPr>
              <w:t>5</w:t>
            </w:r>
            <w:r w:rsidRPr="0055673F">
              <w:rPr>
                <w:rFonts w:ascii="Times New Roman" w:hAnsi="Times New Roman" w:cs="Times New Roman"/>
              </w:rPr>
              <w:t>.</w:t>
            </w:r>
            <w:r w:rsidR="00984079" w:rsidRPr="0055673F">
              <w:rPr>
                <w:rFonts w:ascii="Times New Roman" w:hAnsi="Times New Roman" w:cs="Times New Roman"/>
              </w:rPr>
              <w:t> </w:t>
            </w:r>
            <w:r w:rsidRPr="0055673F">
              <w:rPr>
                <w:rFonts w:ascii="Times New Roman" w:hAnsi="Times New Roman" w:cs="Times New Roman"/>
              </w:rPr>
              <w:t xml:space="preserve">gada </w:t>
            </w:r>
            <w:r w:rsidR="00984079" w:rsidRPr="0055673F">
              <w:rPr>
                <w:rFonts w:ascii="Times New Roman" w:hAnsi="Times New Roman" w:cs="Times New Roman"/>
              </w:rPr>
              <w:t>6</w:t>
            </w:r>
            <w:r w:rsidR="00E54C08" w:rsidRPr="0055673F">
              <w:rPr>
                <w:rFonts w:ascii="Times New Roman" w:hAnsi="Times New Roman" w:cs="Times New Roman"/>
              </w:rPr>
              <w:t>.</w:t>
            </w:r>
            <w:r w:rsidR="00984079" w:rsidRPr="0055673F">
              <w:rPr>
                <w:rFonts w:ascii="Times New Roman" w:hAnsi="Times New Roman" w:cs="Times New Roman"/>
              </w:rPr>
              <w:t> </w:t>
            </w:r>
            <w:r w:rsidR="00E54C08" w:rsidRPr="0055673F">
              <w:rPr>
                <w:rFonts w:ascii="Times New Roman" w:hAnsi="Times New Roman" w:cs="Times New Roman"/>
              </w:rPr>
              <w:t>novembris</w:t>
            </w:r>
            <w:r w:rsidRPr="0055673F">
              <w:rPr>
                <w:rFonts w:ascii="Times New Roman" w:hAnsi="Times New Roman" w:cs="Times New Roman"/>
              </w:rPr>
              <w:t>, plkst.</w:t>
            </w:r>
            <w:r w:rsidR="00984079" w:rsidRPr="0055673F">
              <w:rPr>
                <w:rFonts w:ascii="Times New Roman" w:hAnsi="Times New Roman" w:cs="Times New Roman"/>
              </w:rPr>
              <w:t>9</w:t>
            </w:r>
            <w:r w:rsidRPr="0055673F">
              <w:rPr>
                <w:rFonts w:ascii="Times New Roman" w:hAnsi="Times New Roman" w:cs="Times New Roman"/>
              </w:rPr>
              <w:t xml:space="preserve">:00 </w:t>
            </w:r>
          </w:p>
        </w:tc>
      </w:tr>
      <w:tr w:rsidR="00F97314" w:rsidRPr="0055673F" w14:paraId="6B3C2F17"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11538F1B"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Izsoles norises vieta</w:t>
            </w:r>
          </w:p>
        </w:tc>
        <w:tc>
          <w:tcPr>
            <w:tcW w:w="5245" w:type="dxa"/>
            <w:tcBorders>
              <w:top w:val="single" w:sz="4" w:space="0" w:color="auto"/>
              <w:left w:val="single" w:sz="4" w:space="0" w:color="auto"/>
              <w:bottom w:val="single" w:sz="4" w:space="0" w:color="auto"/>
              <w:right w:val="single" w:sz="4" w:space="0" w:color="auto"/>
            </w:tcBorders>
          </w:tcPr>
          <w:p w14:paraId="4DA5C325" w14:textId="46850327" w:rsidR="00F97314" w:rsidRPr="0055673F" w:rsidRDefault="00E75EF7" w:rsidP="00F75028">
            <w:pPr>
              <w:spacing w:line="240" w:lineRule="auto"/>
              <w:rPr>
                <w:rFonts w:ascii="Times New Roman" w:hAnsi="Times New Roman" w:cs="Times New Roman"/>
              </w:rPr>
            </w:pPr>
            <w:r w:rsidRPr="0055673F">
              <w:rPr>
                <w:rFonts w:ascii="Times New Roman" w:hAnsi="Times New Roman" w:cs="Times New Roman"/>
              </w:rPr>
              <w:t>18.novembra ielā 41, Rēzeknē, 5. stāvā, sapulču telpā</w:t>
            </w:r>
          </w:p>
        </w:tc>
      </w:tr>
      <w:tr w:rsidR="00F97314" w:rsidRPr="0055673F" w14:paraId="48594523"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7EE77E96"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Izsoles veids</w:t>
            </w:r>
          </w:p>
        </w:tc>
        <w:tc>
          <w:tcPr>
            <w:tcW w:w="5245" w:type="dxa"/>
            <w:tcBorders>
              <w:top w:val="single" w:sz="4" w:space="0" w:color="auto"/>
              <w:left w:val="single" w:sz="4" w:space="0" w:color="auto"/>
              <w:bottom w:val="single" w:sz="4" w:space="0" w:color="auto"/>
              <w:right w:val="single" w:sz="4" w:space="0" w:color="auto"/>
            </w:tcBorders>
          </w:tcPr>
          <w:p w14:paraId="11F03CCD"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rakstiska</w:t>
            </w:r>
          </w:p>
        </w:tc>
      </w:tr>
      <w:tr w:rsidR="00F97314" w:rsidRPr="0055673F" w14:paraId="39614F09"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23BE2031" w14:textId="77777777" w:rsidR="00F97314" w:rsidRPr="0055673F" w:rsidRDefault="00F97314" w:rsidP="00984079">
            <w:pPr>
              <w:spacing w:line="240" w:lineRule="auto"/>
              <w:rPr>
                <w:rFonts w:ascii="Times New Roman" w:hAnsi="Times New Roman" w:cs="Times New Roman"/>
              </w:rPr>
            </w:pPr>
            <w:r w:rsidRPr="0055673F">
              <w:rPr>
                <w:rFonts w:ascii="Times New Roman" w:hAnsi="Times New Roman" w:cs="Times New Roman"/>
              </w:rPr>
              <w:t>Izsoles kārta</w:t>
            </w:r>
          </w:p>
        </w:tc>
        <w:tc>
          <w:tcPr>
            <w:tcW w:w="5245" w:type="dxa"/>
            <w:tcBorders>
              <w:top w:val="single" w:sz="4" w:space="0" w:color="auto"/>
              <w:left w:val="single" w:sz="4" w:space="0" w:color="auto"/>
              <w:bottom w:val="single" w:sz="4" w:space="0" w:color="auto"/>
              <w:right w:val="single" w:sz="4" w:space="0" w:color="auto"/>
            </w:tcBorders>
          </w:tcPr>
          <w:p w14:paraId="4FE5AE6C" w14:textId="370023E6" w:rsidR="00F97314" w:rsidRPr="0055673F" w:rsidRDefault="0050777B" w:rsidP="00984079">
            <w:pPr>
              <w:pStyle w:val="Sarakstarindkopa"/>
              <w:spacing w:after="0" w:line="240" w:lineRule="auto"/>
              <w:ind w:left="0"/>
              <w:jc w:val="both"/>
              <w:rPr>
                <w:rFonts w:ascii="Times New Roman" w:hAnsi="Times New Roman" w:cs="Times New Roman"/>
              </w:rPr>
            </w:pPr>
            <w:r w:rsidRPr="0055673F">
              <w:rPr>
                <w:rFonts w:ascii="Times New Roman" w:hAnsi="Times New Roman" w:cs="Times New Roman"/>
              </w:rPr>
              <w:t>1.</w:t>
            </w:r>
            <w:r w:rsidR="00F97314" w:rsidRPr="0055673F">
              <w:rPr>
                <w:rFonts w:ascii="Times New Roman" w:hAnsi="Times New Roman" w:cs="Times New Roman"/>
              </w:rPr>
              <w:t>(pirmā)</w:t>
            </w:r>
          </w:p>
        </w:tc>
      </w:tr>
      <w:tr w:rsidR="00F85996" w:rsidRPr="0055673F" w14:paraId="0D820A2A" w14:textId="77777777" w:rsidTr="00EB10CD">
        <w:trPr>
          <w:trHeight w:val="20"/>
        </w:trPr>
        <w:tc>
          <w:tcPr>
            <w:tcW w:w="97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833480" w14:textId="1CCA21D8" w:rsidR="00F85996" w:rsidRPr="0055673F" w:rsidRDefault="00F85996" w:rsidP="00F75028">
            <w:pPr>
              <w:spacing w:before="240" w:line="240" w:lineRule="auto"/>
              <w:rPr>
                <w:rFonts w:ascii="Times New Roman" w:hAnsi="Times New Roman" w:cs="Times New Roman"/>
                <w:b/>
              </w:rPr>
            </w:pPr>
            <w:r w:rsidRPr="0055673F">
              <w:rPr>
                <w:rFonts w:ascii="Times New Roman" w:hAnsi="Times New Roman" w:cs="Times New Roman"/>
                <w:b/>
              </w:rPr>
              <w:t>NOMAS LAIKĀ PLĀNOTĀS DARBĪBAS NOMAS OBJEKTĀ (t.sk. norāda, vai un kāda veida saimniecisko darbību ir plānots veikt)</w:t>
            </w:r>
          </w:p>
        </w:tc>
      </w:tr>
      <w:tr w:rsidR="00F97314" w:rsidRPr="0055673F" w14:paraId="1AB48201"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50CCA3CE"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Nomas termiņš</w:t>
            </w:r>
          </w:p>
        </w:tc>
        <w:tc>
          <w:tcPr>
            <w:tcW w:w="5245" w:type="dxa"/>
            <w:tcBorders>
              <w:top w:val="single" w:sz="4" w:space="0" w:color="auto"/>
              <w:left w:val="single" w:sz="4" w:space="0" w:color="auto"/>
              <w:bottom w:val="single" w:sz="4" w:space="0" w:color="auto"/>
              <w:right w:val="single" w:sz="4" w:space="0" w:color="auto"/>
            </w:tcBorders>
          </w:tcPr>
          <w:p w14:paraId="55B4F8AA" w14:textId="4780B2FF" w:rsidR="00F97314" w:rsidRPr="0055673F" w:rsidRDefault="00E75EF7" w:rsidP="00F75028">
            <w:pPr>
              <w:spacing w:line="240" w:lineRule="auto"/>
              <w:rPr>
                <w:rFonts w:ascii="Times New Roman" w:hAnsi="Times New Roman" w:cs="Times New Roman"/>
              </w:rPr>
            </w:pPr>
            <w:r w:rsidRPr="0055673F">
              <w:rPr>
                <w:rFonts w:ascii="Times New Roman" w:hAnsi="Times New Roman" w:cs="Times New Roman"/>
              </w:rPr>
              <w:t>5 (pieci gadi)</w:t>
            </w:r>
          </w:p>
        </w:tc>
      </w:tr>
      <w:tr w:rsidR="00832D4B" w:rsidRPr="0055673F" w14:paraId="0F8DFAFF" w14:textId="77777777" w:rsidTr="00CE3FB9">
        <w:trPr>
          <w:trHeight w:val="20"/>
        </w:trPr>
        <w:tc>
          <w:tcPr>
            <w:tcW w:w="4531" w:type="dxa"/>
            <w:tcBorders>
              <w:top w:val="single" w:sz="4" w:space="0" w:color="auto"/>
              <w:left w:val="single" w:sz="4" w:space="0" w:color="auto"/>
              <w:bottom w:val="single" w:sz="4" w:space="0" w:color="auto"/>
              <w:right w:val="single" w:sz="4" w:space="0" w:color="auto"/>
            </w:tcBorders>
          </w:tcPr>
          <w:p w14:paraId="0733A274" w14:textId="77777777" w:rsidR="00832D4B" w:rsidRPr="0055673F" w:rsidRDefault="00832D4B" w:rsidP="00CE3FB9">
            <w:pPr>
              <w:spacing w:line="240" w:lineRule="auto"/>
              <w:rPr>
                <w:rFonts w:ascii="Times New Roman" w:hAnsi="Times New Roman" w:cs="Times New Roman"/>
              </w:rPr>
            </w:pPr>
            <w:r w:rsidRPr="0055673F">
              <w:rPr>
                <w:rFonts w:ascii="Times New Roman" w:hAnsi="Times New Roman" w:cs="Times New Roman"/>
              </w:rPr>
              <w:t>Nomas objekta izmantošanas mērķis</w:t>
            </w:r>
          </w:p>
        </w:tc>
        <w:tc>
          <w:tcPr>
            <w:tcW w:w="5245" w:type="dxa"/>
            <w:tcBorders>
              <w:top w:val="single" w:sz="4" w:space="0" w:color="auto"/>
              <w:left w:val="single" w:sz="4" w:space="0" w:color="auto"/>
              <w:bottom w:val="single" w:sz="4" w:space="0" w:color="auto"/>
              <w:right w:val="single" w:sz="4" w:space="0" w:color="auto"/>
            </w:tcBorders>
          </w:tcPr>
          <w:p w14:paraId="62EBEA72" w14:textId="77777777" w:rsidR="00832D4B" w:rsidRPr="0055673F" w:rsidRDefault="00832D4B" w:rsidP="00CE3FB9">
            <w:pPr>
              <w:spacing w:line="240" w:lineRule="auto"/>
              <w:jc w:val="both"/>
              <w:rPr>
                <w:rFonts w:ascii="Times New Roman" w:hAnsi="Times New Roman" w:cs="Times New Roman"/>
                <w:bCs/>
              </w:rPr>
            </w:pPr>
            <w:r w:rsidRPr="0055673F">
              <w:rPr>
                <w:rFonts w:ascii="Times New Roman" w:hAnsi="Times New Roman" w:cs="Times New Roman"/>
                <w:bCs/>
              </w:rPr>
              <w:t>medicīnas (ortopēdijas, rehabilitācijas, tehnisko palīglīdzekļu u.c.)</w:t>
            </w:r>
            <w:r w:rsidRPr="0055673F">
              <w:rPr>
                <w:bCs/>
              </w:rPr>
              <w:t xml:space="preserve"> </w:t>
            </w:r>
            <w:r w:rsidRPr="0055673F">
              <w:rPr>
                <w:rFonts w:ascii="Times New Roman" w:eastAsia="Times New Roman" w:hAnsi="Times New Roman"/>
                <w:bCs/>
              </w:rPr>
              <w:t>preču veikala izvietošanai, preču tirdzniecībai</w:t>
            </w:r>
          </w:p>
        </w:tc>
      </w:tr>
      <w:tr w:rsidR="00F97314" w:rsidRPr="0055673F" w14:paraId="04FF8A38"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19EC1797"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Plānotās darbības Nomas objektā</w:t>
            </w:r>
          </w:p>
        </w:tc>
        <w:tc>
          <w:tcPr>
            <w:tcW w:w="5245" w:type="dxa"/>
            <w:tcBorders>
              <w:top w:val="single" w:sz="4" w:space="0" w:color="auto"/>
              <w:left w:val="single" w:sz="4" w:space="0" w:color="auto"/>
              <w:bottom w:val="single" w:sz="4" w:space="0" w:color="auto"/>
              <w:right w:val="single" w:sz="4" w:space="0" w:color="auto"/>
            </w:tcBorders>
          </w:tcPr>
          <w:p w14:paraId="1151AA50" w14:textId="2952F5AB" w:rsidR="00F97314" w:rsidRPr="0055673F" w:rsidRDefault="00A92A1F" w:rsidP="00AD6051">
            <w:pPr>
              <w:spacing w:line="240" w:lineRule="auto"/>
              <w:jc w:val="both"/>
              <w:rPr>
                <w:rFonts w:ascii="Times New Roman" w:hAnsi="Times New Roman" w:cs="Times New Roman"/>
                <w:i/>
                <w:iCs/>
              </w:rPr>
            </w:pPr>
            <w:r w:rsidRPr="0055673F">
              <w:rPr>
                <w:rFonts w:ascii="Times New Roman" w:hAnsi="Times New Roman" w:cs="Times New Roman"/>
                <w:i/>
                <w:iCs/>
              </w:rPr>
              <w:t xml:space="preserve">Norādīt piedāvājamo preču sortimentu un plānotās </w:t>
            </w:r>
            <w:r w:rsidRPr="0055673F">
              <w:rPr>
                <w:rFonts w:ascii="Times New Roman" w:hAnsi="Times New Roman" w:cs="Times New Roman"/>
                <w:i/>
                <w:iCs/>
              </w:rPr>
              <w:lastRenderedPageBreak/>
              <w:t>darbības</w:t>
            </w:r>
          </w:p>
        </w:tc>
      </w:tr>
      <w:tr w:rsidR="00EB10CD" w:rsidRPr="0055673F" w14:paraId="1D276867" w14:textId="77777777" w:rsidTr="00EB10CD">
        <w:trPr>
          <w:trHeight w:val="20"/>
        </w:trPr>
        <w:tc>
          <w:tcPr>
            <w:tcW w:w="97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CED46" w14:textId="30202776" w:rsidR="00EB10CD" w:rsidRPr="0055673F" w:rsidRDefault="00EB10CD" w:rsidP="00F75028">
            <w:pPr>
              <w:spacing w:before="240" w:line="240" w:lineRule="auto"/>
              <w:rPr>
                <w:rFonts w:ascii="Times New Roman" w:hAnsi="Times New Roman" w:cs="Times New Roman"/>
                <w:b/>
              </w:rPr>
            </w:pPr>
            <w:r w:rsidRPr="0055673F">
              <w:rPr>
                <w:rFonts w:ascii="Times New Roman" w:hAnsi="Times New Roman" w:cs="Times New Roman"/>
                <w:b/>
              </w:rPr>
              <w:lastRenderedPageBreak/>
              <w:t>PIEDĀVĀTAIS NOMAS MAKSAS APMĒRS</w:t>
            </w:r>
          </w:p>
        </w:tc>
      </w:tr>
      <w:tr w:rsidR="00F97314" w:rsidRPr="0055673F" w14:paraId="223A6FA9" w14:textId="77777777" w:rsidTr="00EB10CD">
        <w:trPr>
          <w:trHeight w:val="20"/>
        </w:trPr>
        <w:tc>
          <w:tcPr>
            <w:tcW w:w="4531" w:type="dxa"/>
            <w:tcBorders>
              <w:top w:val="single" w:sz="4" w:space="0" w:color="auto"/>
              <w:left w:val="single" w:sz="4" w:space="0" w:color="auto"/>
              <w:bottom w:val="single" w:sz="4" w:space="0" w:color="auto"/>
              <w:right w:val="single" w:sz="4" w:space="0" w:color="auto"/>
            </w:tcBorders>
          </w:tcPr>
          <w:p w14:paraId="4170D2C2" w14:textId="77777777" w:rsidR="00F97314" w:rsidRPr="0055673F" w:rsidRDefault="00F97314" w:rsidP="00F75028">
            <w:pPr>
              <w:spacing w:line="240" w:lineRule="auto"/>
              <w:rPr>
                <w:rFonts w:ascii="Times New Roman" w:hAnsi="Times New Roman" w:cs="Times New Roman"/>
              </w:rPr>
            </w:pPr>
            <w:r w:rsidRPr="0055673F">
              <w:rPr>
                <w:rFonts w:ascii="Times New Roman" w:hAnsi="Times New Roman" w:cs="Times New Roman"/>
              </w:rPr>
              <w:t>Nomas maksas apmērs, EUR</w:t>
            </w:r>
            <w:r w:rsidR="00E75EF7" w:rsidRPr="0055673F">
              <w:rPr>
                <w:rFonts w:ascii="Times New Roman" w:hAnsi="Times New Roman" w:cs="Times New Roman"/>
              </w:rPr>
              <w:t>/m</w:t>
            </w:r>
            <w:r w:rsidR="00E75EF7" w:rsidRPr="0055673F">
              <w:rPr>
                <w:rFonts w:ascii="Times New Roman" w:hAnsi="Times New Roman" w:cs="Times New Roman"/>
                <w:vertAlign w:val="superscript"/>
              </w:rPr>
              <w:t>2</w:t>
            </w:r>
            <w:r w:rsidRPr="0055673F">
              <w:rPr>
                <w:rFonts w:ascii="Times New Roman" w:hAnsi="Times New Roman" w:cs="Times New Roman"/>
              </w:rPr>
              <w:t xml:space="preserve"> (bez PVN)</w:t>
            </w:r>
          </w:p>
          <w:p w14:paraId="0BDD0652" w14:textId="06839046" w:rsidR="00E54C08" w:rsidRPr="0055673F" w:rsidRDefault="00E54C08" w:rsidP="00F75028">
            <w:pPr>
              <w:spacing w:line="240" w:lineRule="auto"/>
              <w:rPr>
                <w:rFonts w:ascii="Times New Roman" w:hAnsi="Times New Roman" w:cs="Times New Roman"/>
              </w:rPr>
            </w:pPr>
          </w:p>
        </w:tc>
        <w:tc>
          <w:tcPr>
            <w:tcW w:w="5245" w:type="dxa"/>
            <w:tcBorders>
              <w:top w:val="single" w:sz="4" w:space="0" w:color="auto"/>
              <w:left w:val="single" w:sz="4" w:space="0" w:color="auto"/>
              <w:bottom w:val="single" w:sz="4" w:space="0" w:color="auto"/>
              <w:right w:val="single" w:sz="4" w:space="0" w:color="auto"/>
            </w:tcBorders>
          </w:tcPr>
          <w:p w14:paraId="41210852" w14:textId="77777777" w:rsidR="00F97314" w:rsidRPr="0055673F" w:rsidRDefault="00F97314" w:rsidP="00F75028">
            <w:pPr>
              <w:spacing w:line="240" w:lineRule="auto"/>
              <w:rPr>
                <w:rFonts w:ascii="Times New Roman" w:hAnsi="Times New Roman" w:cs="Times New Roman"/>
              </w:rPr>
            </w:pPr>
          </w:p>
          <w:p w14:paraId="39483588" w14:textId="77777777" w:rsidR="00F85996" w:rsidRPr="0055673F" w:rsidRDefault="00F85996" w:rsidP="00F75028">
            <w:pPr>
              <w:spacing w:line="240" w:lineRule="auto"/>
              <w:rPr>
                <w:rFonts w:ascii="Times New Roman" w:hAnsi="Times New Roman" w:cs="Times New Roman"/>
              </w:rPr>
            </w:pPr>
          </w:p>
        </w:tc>
      </w:tr>
      <w:tr w:rsidR="00EB10CD" w:rsidRPr="0055673F" w14:paraId="643B3EC4" w14:textId="77777777" w:rsidTr="00EB10CD">
        <w:trPr>
          <w:trHeight w:val="20"/>
        </w:trPr>
        <w:tc>
          <w:tcPr>
            <w:tcW w:w="97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61FB4" w14:textId="61C7F252" w:rsidR="00EB10CD" w:rsidRPr="0055673F" w:rsidRDefault="00EB10CD" w:rsidP="00F75028">
            <w:pPr>
              <w:spacing w:before="240" w:line="240" w:lineRule="auto"/>
              <w:rPr>
                <w:rFonts w:ascii="Times New Roman" w:hAnsi="Times New Roman" w:cs="Times New Roman"/>
                <w:b/>
              </w:rPr>
            </w:pPr>
            <w:r w:rsidRPr="0055673F">
              <w:rPr>
                <w:rFonts w:ascii="Times New Roman" w:hAnsi="Times New Roman" w:cs="Times New Roman"/>
                <w:b/>
              </w:rPr>
              <w:t>PIETEIKUMA IESNIEDZĒJA APLIECINĀJUMI / PIEKRIŠANAS (</w:t>
            </w:r>
            <w:r w:rsidRPr="0055673F">
              <w:rPr>
                <w:rFonts w:ascii="Times New Roman" w:hAnsi="Times New Roman" w:cs="Times New Roman"/>
                <w:b/>
                <w:color w:val="FF0000"/>
              </w:rPr>
              <w:t xml:space="preserve">atzīmēt ar </w:t>
            </w:r>
            <w:r w:rsidRPr="0055673F">
              <w:rPr>
                <w:rFonts w:ascii="Times New Roman" w:hAnsi="Times New Roman" w:cs="Times New Roman"/>
                <w:b/>
                <w:color w:val="FF0000"/>
              </w:rPr>
              <w:sym w:font="Wingdings" w:char="F0FD"/>
            </w:r>
            <w:r w:rsidRPr="0055673F">
              <w:rPr>
                <w:rFonts w:ascii="Times New Roman" w:hAnsi="Times New Roman" w:cs="Times New Roman"/>
                <w:b/>
                <w:color w:val="FF0000"/>
              </w:rPr>
              <w:t>)</w:t>
            </w:r>
          </w:p>
        </w:tc>
      </w:tr>
      <w:tr w:rsidR="00F97314" w:rsidRPr="0055673F" w14:paraId="239B21E2" w14:textId="77777777" w:rsidTr="00AD6051">
        <w:trPr>
          <w:trHeight w:val="4468"/>
        </w:trPr>
        <w:tc>
          <w:tcPr>
            <w:tcW w:w="4531" w:type="dxa"/>
            <w:tcBorders>
              <w:top w:val="single" w:sz="4" w:space="0" w:color="auto"/>
              <w:left w:val="single" w:sz="4" w:space="0" w:color="auto"/>
              <w:bottom w:val="single" w:sz="4" w:space="0" w:color="auto"/>
              <w:right w:val="nil"/>
            </w:tcBorders>
          </w:tcPr>
          <w:p w14:paraId="78558634" w14:textId="77777777" w:rsidR="005650D7" w:rsidRPr="0055673F" w:rsidRDefault="005650D7" w:rsidP="00F75028">
            <w:pPr>
              <w:spacing w:before="120" w:line="240" w:lineRule="auto"/>
              <w:rPr>
                <w:rFonts w:ascii="Times New Roman" w:hAnsi="Times New Roman" w:cs="Times New Roman"/>
              </w:rPr>
            </w:pPr>
            <w:r w:rsidRPr="0055673F">
              <w:rPr>
                <w:rFonts w:ascii="Times New Roman" w:hAnsi="Times New Roman" w:cs="Times New Roman"/>
              </w:rPr>
              <w:t>□ Ar šo apliecinu, ka ar Nomas objekta iznomāšanas I</w:t>
            </w:r>
            <w:r w:rsidRPr="0055673F">
              <w:rPr>
                <w:rFonts w:ascii="Times New Roman" w:eastAsiaTheme="minorHAnsi" w:hAnsi="Times New Roman" w:cs="Times New Roman"/>
              </w:rPr>
              <w:t>zsoles noteikumi</w:t>
            </w:r>
            <w:r w:rsidRPr="0055673F">
              <w:rPr>
                <w:rFonts w:ascii="Times New Roman" w:hAnsi="Times New Roman" w:cs="Times New Roman"/>
              </w:rPr>
              <w:t xml:space="preserve">em esmu iepazinies, to saturs man ir saprotams un tiem piekrītu. </w:t>
            </w:r>
          </w:p>
          <w:p w14:paraId="7B83AD66" w14:textId="2CF21386" w:rsidR="005650D7" w:rsidRPr="0055673F" w:rsidRDefault="005650D7" w:rsidP="00F75028">
            <w:pPr>
              <w:widowControl/>
              <w:autoSpaceDE/>
              <w:autoSpaceDN/>
              <w:adjustRightInd/>
              <w:spacing w:before="120" w:line="240" w:lineRule="auto"/>
              <w:rPr>
                <w:rFonts w:ascii="Times New Roman" w:hAnsi="Times New Roman" w:cs="Times New Roman"/>
              </w:rPr>
            </w:pPr>
            <w:r w:rsidRPr="0055673F">
              <w:rPr>
                <w:rFonts w:ascii="Times New Roman" w:hAnsi="Times New Roman" w:cs="Times New Roman"/>
              </w:rPr>
              <w:t>□ Ar šo apliecinu, ka ir skaidras un saprotamas Izsoles noteikumos noteiktās prasības piedāvājuma sagatavošanai, līguma priekšmets, līguma noteikumi un Iznomātāja izvirzītās prasības Nomnieka darbībai.</w:t>
            </w:r>
          </w:p>
          <w:p w14:paraId="125A5BDD" w14:textId="5DC540E9" w:rsidR="005650D7" w:rsidRPr="0055673F" w:rsidRDefault="005650D7" w:rsidP="00F75028">
            <w:pPr>
              <w:widowControl/>
              <w:autoSpaceDE/>
              <w:autoSpaceDN/>
              <w:adjustRightInd/>
              <w:spacing w:before="120" w:line="240" w:lineRule="auto"/>
              <w:rPr>
                <w:rFonts w:ascii="Times New Roman" w:hAnsi="Times New Roman" w:cs="Times New Roman"/>
              </w:rPr>
            </w:pPr>
            <w:r w:rsidRPr="0055673F">
              <w:rPr>
                <w:rFonts w:ascii="Times New Roman" w:hAnsi="Times New Roman" w:cs="Times New Roman"/>
              </w:rPr>
              <w:t>□ Ar šo apliecinu, ka visas Izsoles pieteikumā sniegtās ziņas par Pretendentu un tā piedāvājumu ir patiesas; neesmu ieinteresēts citu pretendentu šai Izsolei iesniegtajos piedāvājumos.</w:t>
            </w:r>
          </w:p>
          <w:p w14:paraId="06667128" w14:textId="77777777" w:rsidR="00F97314" w:rsidRPr="0055673F" w:rsidRDefault="00F97314" w:rsidP="00F75028">
            <w:pPr>
              <w:spacing w:line="240" w:lineRule="auto"/>
              <w:rPr>
                <w:rFonts w:ascii="Times New Roman" w:hAnsi="Times New Roman" w:cs="Times New Roman"/>
              </w:rPr>
            </w:pPr>
          </w:p>
          <w:p w14:paraId="1BA4BBB3" w14:textId="77777777" w:rsidR="00832D4B" w:rsidRPr="0055673F" w:rsidRDefault="00832D4B" w:rsidP="00F75028">
            <w:pPr>
              <w:spacing w:line="240" w:lineRule="auto"/>
              <w:rPr>
                <w:rFonts w:ascii="Times New Roman" w:hAnsi="Times New Roman" w:cs="Times New Roman"/>
              </w:rPr>
            </w:pPr>
          </w:p>
          <w:p w14:paraId="2D94C9BC" w14:textId="77777777" w:rsidR="00832D4B" w:rsidRPr="0055673F" w:rsidRDefault="00832D4B" w:rsidP="00F75028">
            <w:pPr>
              <w:spacing w:line="240" w:lineRule="auto"/>
              <w:rPr>
                <w:rFonts w:ascii="Times New Roman" w:hAnsi="Times New Roman" w:cs="Times New Roman"/>
              </w:rPr>
            </w:pPr>
          </w:p>
          <w:p w14:paraId="03994074" w14:textId="57E68B0D" w:rsidR="00A92A1F" w:rsidRPr="0055673F" w:rsidRDefault="0050777B" w:rsidP="00F75028">
            <w:pPr>
              <w:spacing w:line="240" w:lineRule="auto"/>
              <w:rPr>
                <w:rFonts w:ascii="Times New Roman" w:hAnsi="Times New Roman" w:cs="Times New Roman"/>
                <w:i/>
                <w:iCs/>
              </w:rPr>
            </w:pPr>
            <w:r w:rsidRPr="0055673F">
              <w:rPr>
                <w:rFonts w:ascii="Times New Roman" w:hAnsi="Times New Roman" w:cs="Times New Roman"/>
                <w:bCs/>
                <w:i/>
                <w:iCs/>
              </w:rPr>
              <w:t>PARAKSTS UN PARAKSTA ATŠIFRĒJUMS</w:t>
            </w:r>
          </w:p>
        </w:tc>
        <w:tc>
          <w:tcPr>
            <w:tcW w:w="5245" w:type="dxa"/>
            <w:tcBorders>
              <w:top w:val="single" w:sz="4" w:space="0" w:color="auto"/>
              <w:left w:val="nil"/>
              <w:bottom w:val="single" w:sz="4" w:space="0" w:color="auto"/>
              <w:right w:val="single" w:sz="4" w:space="0" w:color="auto"/>
            </w:tcBorders>
          </w:tcPr>
          <w:p w14:paraId="661D9900" w14:textId="71EB0A4F" w:rsidR="00F97314" w:rsidRPr="0055673F" w:rsidRDefault="00F97314" w:rsidP="00F75028">
            <w:pPr>
              <w:spacing w:before="120" w:line="240" w:lineRule="auto"/>
              <w:rPr>
                <w:rFonts w:ascii="Times New Roman" w:hAnsi="Times New Roman" w:cs="Times New Roman"/>
              </w:rPr>
            </w:pPr>
            <w:r w:rsidRPr="0055673F">
              <w:rPr>
                <w:rFonts w:ascii="Times New Roman" w:hAnsi="Times New Roman" w:cs="Times New Roman"/>
              </w:rPr>
              <w:t xml:space="preserve">□ Parakstot šo pieteikumu apliecinu, ka esmu informēts (-a), ka Pieteikuma adresāts kā Datu pārzinis apstrādā Pieteikuma iesniedzēja personas datus tādā apjomā, kāds nepieciešams iznomājamā </w:t>
            </w:r>
            <w:r w:rsidR="00173A52" w:rsidRPr="0055673F">
              <w:rPr>
                <w:rFonts w:ascii="Times New Roman" w:hAnsi="Times New Roman" w:cs="Times New Roman"/>
              </w:rPr>
              <w:t>N</w:t>
            </w:r>
            <w:r w:rsidRPr="0055673F">
              <w:rPr>
                <w:rFonts w:ascii="Times New Roman" w:hAnsi="Times New Roman" w:cs="Times New Roman"/>
              </w:rPr>
              <w:t>omas objekta izsoles īstenošanai un varbūtēja nomas līguma noslēgšanai.</w:t>
            </w:r>
          </w:p>
          <w:p w14:paraId="294A5492" w14:textId="7C663BC3" w:rsidR="005650D7" w:rsidRPr="0055673F" w:rsidRDefault="005650D7" w:rsidP="00F75028">
            <w:pPr>
              <w:spacing w:before="120" w:line="240" w:lineRule="auto"/>
              <w:rPr>
                <w:rFonts w:ascii="Times New Roman" w:hAnsi="Times New Roman" w:cs="Times New Roman"/>
              </w:rPr>
            </w:pPr>
            <w:r w:rsidRPr="0055673F">
              <w:rPr>
                <w:rFonts w:ascii="Times New Roman" w:hAnsi="Times New Roman" w:cs="Times New Roman"/>
              </w:rPr>
              <w:t>□ Ar šo apliecinu savu piekrišanu tam, ka Iznomātājs kā kredītinformācijas lietotājs ir tiesīgs pieprasīt un saņemt kredītinformāciju, tai skaitā ziņas par nomas tiesību pretendenta kavētajiem maksājumiem un tā kredītreitingu, no Iznomātājam pieejamām datubāzēm.</w:t>
            </w:r>
          </w:p>
        </w:tc>
      </w:tr>
      <w:tr w:rsidR="00EB10CD" w:rsidRPr="0055673F" w14:paraId="346AFF86" w14:textId="77777777" w:rsidTr="00EB10CD">
        <w:trPr>
          <w:trHeight w:val="20"/>
        </w:trPr>
        <w:tc>
          <w:tcPr>
            <w:tcW w:w="97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1F4DA" w14:textId="5C4CDA86" w:rsidR="00EB10CD" w:rsidRPr="0055673F" w:rsidRDefault="00EB10CD" w:rsidP="00F75028">
            <w:pPr>
              <w:spacing w:before="240" w:line="240" w:lineRule="auto"/>
              <w:rPr>
                <w:rFonts w:ascii="Times New Roman" w:hAnsi="Times New Roman" w:cs="Times New Roman"/>
                <w:b/>
              </w:rPr>
            </w:pPr>
            <w:r w:rsidRPr="0055673F">
              <w:rPr>
                <w:rFonts w:ascii="Times New Roman" w:hAnsi="Times New Roman" w:cs="Times New Roman"/>
                <w:b/>
              </w:rPr>
              <w:t>PIELIKUMĀ</w:t>
            </w:r>
            <w:r w:rsidR="00C82794" w:rsidRPr="0055673F">
              <w:rPr>
                <w:rFonts w:ascii="Times New Roman" w:hAnsi="Times New Roman" w:cs="Times New Roman"/>
                <w:b/>
              </w:rPr>
              <w:t xml:space="preserve"> </w:t>
            </w:r>
            <w:r w:rsidR="00C82794" w:rsidRPr="0055673F">
              <w:rPr>
                <w:rFonts w:ascii="Times New Roman" w:hAnsi="Times New Roman" w:cs="Times New Roman"/>
                <w:b/>
              </w:rPr>
              <w:t>(</w:t>
            </w:r>
            <w:r w:rsidR="00C82794" w:rsidRPr="0055673F">
              <w:rPr>
                <w:rFonts w:ascii="Times New Roman" w:hAnsi="Times New Roman" w:cs="Times New Roman"/>
                <w:b/>
                <w:color w:val="FF0000"/>
              </w:rPr>
              <w:t xml:space="preserve">atzīmēt ar </w:t>
            </w:r>
            <w:r w:rsidR="00C82794" w:rsidRPr="0055673F">
              <w:rPr>
                <w:rFonts w:ascii="Times New Roman" w:hAnsi="Times New Roman" w:cs="Times New Roman"/>
                <w:b/>
                <w:color w:val="FF0000"/>
              </w:rPr>
              <w:sym w:font="Wingdings" w:char="F0FD"/>
            </w:r>
            <w:r w:rsidR="00C82794" w:rsidRPr="0055673F">
              <w:rPr>
                <w:rFonts w:ascii="Times New Roman" w:hAnsi="Times New Roman" w:cs="Times New Roman"/>
                <w:b/>
                <w:color w:val="FF0000"/>
              </w:rPr>
              <w:t>)</w:t>
            </w:r>
            <w:r w:rsidRPr="0055673F">
              <w:rPr>
                <w:rFonts w:ascii="Times New Roman" w:hAnsi="Times New Roman" w:cs="Times New Roman"/>
                <w:b/>
              </w:rPr>
              <w:t xml:space="preserve">: </w:t>
            </w:r>
          </w:p>
        </w:tc>
      </w:tr>
      <w:tr w:rsidR="00F97314" w:rsidRPr="0055673F" w14:paraId="6D52580E" w14:textId="77777777" w:rsidTr="00EB10CD">
        <w:trPr>
          <w:trHeight w:val="20"/>
        </w:trPr>
        <w:tc>
          <w:tcPr>
            <w:tcW w:w="4531" w:type="dxa"/>
            <w:tcBorders>
              <w:top w:val="single" w:sz="4" w:space="0" w:color="auto"/>
              <w:left w:val="single" w:sz="4" w:space="0" w:color="auto"/>
              <w:bottom w:val="single" w:sz="4" w:space="0" w:color="auto"/>
              <w:right w:val="nil"/>
            </w:tcBorders>
          </w:tcPr>
          <w:p w14:paraId="07D99798" w14:textId="639A8ADE" w:rsidR="00F97314" w:rsidRPr="0055673F" w:rsidRDefault="00F97314" w:rsidP="00F75028">
            <w:pPr>
              <w:widowControl/>
              <w:autoSpaceDE/>
              <w:autoSpaceDN/>
              <w:adjustRightInd/>
              <w:spacing w:before="120" w:line="240" w:lineRule="auto"/>
              <w:rPr>
                <w:rFonts w:ascii="Times New Roman" w:hAnsi="Times New Roman" w:cs="Times New Roman"/>
              </w:rPr>
            </w:pPr>
            <w:r w:rsidRPr="0055673F">
              <w:rPr>
                <w:rFonts w:ascii="Times New Roman" w:hAnsi="Times New Roman" w:cs="Times New Roman"/>
              </w:rPr>
              <w:t>□ Pārstāvību apliecinošs dokuments</w:t>
            </w:r>
            <w:r w:rsidR="00044BEB" w:rsidRPr="0055673F">
              <w:rPr>
                <w:rFonts w:ascii="Times New Roman" w:hAnsi="Times New Roman" w:cs="Times New Roman"/>
              </w:rPr>
              <w:t>;</w:t>
            </w:r>
          </w:p>
          <w:p w14:paraId="204AF12D" w14:textId="45B3AF89" w:rsidR="00F97314" w:rsidRPr="0055673F" w:rsidRDefault="00F97314" w:rsidP="00F75028">
            <w:pPr>
              <w:widowControl/>
              <w:autoSpaceDE/>
              <w:autoSpaceDN/>
              <w:adjustRightInd/>
              <w:spacing w:before="120" w:line="240" w:lineRule="auto"/>
              <w:rPr>
                <w:rFonts w:ascii="Times New Roman" w:hAnsi="Times New Roman" w:cs="Times New Roman"/>
              </w:rPr>
            </w:pPr>
            <w:r w:rsidRPr="0055673F">
              <w:rPr>
                <w:rFonts w:ascii="Times New Roman" w:hAnsi="Times New Roman" w:cs="Times New Roman"/>
              </w:rPr>
              <w:t>□ Cits dokuments, ja attiecināms (norāda kāds)</w:t>
            </w:r>
            <w:r w:rsidR="00E963F9" w:rsidRPr="0055673F">
              <w:rPr>
                <w:rFonts w:ascii="Times New Roman" w:hAnsi="Times New Roman" w:cs="Times New Roman"/>
              </w:rPr>
              <w:t>.</w:t>
            </w:r>
          </w:p>
          <w:p w14:paraId="41995984" w14:textId="77777777" w:rsidR="00EB10CD" w:rsidRPr="0055673F" w:rsidRDefault="00EB10CD" w:rsidP="00F75028">
            <w:pPr>
              <w:widowControl/>
              <w:autoSpaceDE/>
              <w:autoSpaceDN/>
              <w:adjustRightInd/>
              <w:spacing w:line="240" w:lineRule="auto"/>
              <w:rPr>
                <w:rFonts w:ascii="Times New Roman" w:hAnsi="Times New Roman" w:cs="Times New Roman"/>
              </w:rPr>
            </w:pPr>
          </w:p>
        </w:tc>
        <w:tc>
          <w:tcPr>
            <w:tcW w:w="5245" w:type="dxa"/>
            <w:tcBorders>
              <w:top w:val="single" w:sz="4" w:space="0" w:color="auto"/>
              <w:left w:val="nil"/>
              <w:bottom w:val="single" w:sz="4" w:space="0" w:color="auto"/>
              <w:right w:val="single" w:sz="4" w:space="0" w:color="auto"/>
            </w:tcBorders>
          </w:tcPr>
          <w:p w14:paraId="330BF8BE" w14:textId="0E27CA02" w:rsidR="00F97314" w:rsidRPr="0055673F" w:rsidRDefault="00F97314" w:rsidP="00F75028">
            <w:pPr>
              <w:widowControl/>
              <w:autoSpaceDE/>
              <w:autoSpaceDN/>
              <w:adjustRightInd/>
              <w:spacing w:before="120" w:line="240" w:lineRule="auto"/>
              <w:rPr>
                <w:rFonts w:ascii="Times New Roman" w:hAnsi="Times New Roman" w:cs="Times New Roman"/>
              </w:rPr>
            </w:pPr>
          </w:p>
        </w:tc>
      </w:tr>
      <w:tr w:rsidR="00EB10CD" w:rsidRPr="0055673F" w14:paraId="109D36E5" w14:textId="77777777" w:rsidTr="00EB10CD">
        <w:trPr>
          <w:trHeight w:val="20"/>
        </w:trPr>
        <w:tc>
          <w:tcPr>
            <w:tcW w:w="97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8CAE9" w14:textId="3C4A1A9B" w:rsidR="00EB10CD" w:rsidRPr="0055673F" w:rsidRDefault="00EB10CD" w:rsidP="00F75028">
            <w:pPr>
              <w:spacing w:before="240" w:line="240" w:lineRule="auto"/>
              <w:rPr>
                <w:rFonts w:ascii="Times New Roman" w:hAnsi="Times New Roman" w:cs="Times New Roman"/>
                <w:b/>
              </w:rPr>
            </w:pPr>
            <w:r w:rsidRPr="0055673F">
              <w:rPr>
                <w:rFonts w:ascii="Times New Roman" w:hAnsi="Times New Roman" w:cs="Times New Roman"/>
                <w:b/>
              </w:rPr>
              <w:t>PIETEIKUMA IESNIEDZĒJA PARAKSTS UN PARAKSTA ATŠIFRĒJUMS</w:t>
            </w:r>
          </w:p>
        </w:tc>
      </w:tr>
      <w:tr w:rsidR="00F97314" w:rsidRPr="0055673F" w14:paraId="26594C5C" w14:textId="77777777" w:rsidTr="00EB10CD">
        <w:trPr>
          <w:trHeight w:val="20"/>
        </w:trPr>
        <w:tc>
          <w:tcPr>
            <w:tcW w:w="4531" w:type="dxa"/>
            <w:tcBorders>
              <w:top w:val="single" w:sz="4" w:space="0" w:color="auto"/>
              <w:left w:val="single" w:sz="4" w:space="0" w:color="auto"/>
              <w:bottom w:val="single" w:sz="4" w:space="0" w:color="auto"/>
              <w:right w:val="nil"/>
            </w:tcBorders>
          </w:tcPr>
          <w:p w14:paraId="567B2023" w14:textId="77777777" w:rsidR="00F97314" w:rsidRPr="0055673F" w:rsidRDefault="00F97314" w:rsidP="00F75028">
            <w:pPr>
              <w:spacing w:line="240" w:lineRule="auto"/>
              <w:rPr>
                <w:rFonts w:ascii="Times New Roman" w:hAnsi="Times New Roman" w:cs="Times New Roman"/>
              </w:rPr>
            </w:pPr>
          </w:p>
          <w:p w14:paraId="4D74328D" w14:textId="77777777" w:rsidR="00EB10CD" w:rsidRPr="0055673F" w:rsidRDefault="00EB10CD" w:rsidP="00F75028">
            <w:pPr>
              <w:spacing w:line="240" w:lineRule="auto"/>
              <w:rPr>
                <w:rFonts w:ascii="Times New Roman" w:hAnsi="Times New Roman" w:cs="Times New Roman"/>
              </w:rPr>
            </w:pPr>
          </w:p>
          <w:p w14:paraId="7A4FB88B" w14:textId="77777777" w:rsidR="00EB10CD" w:rsidRPr="0055673F" w:rsidRDefault="00EB10CD" w:rsidP="00F75028">
            <w:pPr>
              <w:spacing w:line="240" w:lineRule="auto"/>
              <w:rPr>
                <w:rFonts w:ascii="Times New Roman" w:hAnsi="Times New Roman" w:cs="Times New Roman"/>
              </w:rPr>
            </w:pPr>
          </w:p>
        </w:tc>
        <w:tc>
          <w:tcPr>
            <w:tcW w:w="5245" w:type="dxa"/>
            <w:tcBorders>
              <w:top w:val="single" w:sz="4" w:space="0" w:color="auto"/>
              <w:left w:val="nil"/>
              <w:bottom w:val="single" w:sz="4" w:space="0" w:color="auto"/>
              <w:right w:val="single" w:sz="4" w:space="0" w:color="auto"/>
            </w:tcBorders>
          </w:tcPr>
          <w:p w14:paraId="5F67A607" w14:textId="77777777" w:rsidR="00F97314" w:rsidRPr="0055673F" w:rsidRDefault="00F97314" w:rsidP="00F75028">
            <w:pPr>
              <w:spacing w:line="240" w:lineRule="auto"/>
              <w:rPr>
                <w:rFonts w:ascii="Times New Roman" w:hAnsi="Times New Roman" w:cs="Times New Roman"/>
              </w:rPr>
            </w:pPr>
          </w:p>
        </w:tc>
      </w:tr>
    </w:tbl>
    <w:p w14:paraId="179F9C42" w14:textId="77777777" w:rsidR="00406BFB" w:rsidRPr="0055673F" w:rsidRDefault="00406BFB" w:rsidP="00F75028">
      <w:pPr>
        <w:widowControl/>
        <w:autoSpaceDE/>
        <w:autoSpaceDN/>
        <w:adjustRightInd/>
        <w:spacing w:line="240" w:lineRule="auto"/>
      </w:pPr>
      <w:r w:rsidRPr="0055673F">
        <w:br w:type="page"/>
      </w:r>
    </w:p>
    <w:p w14:paraId="45485D0C" w14:textId="4463B47B" w:rsidR="00984079" w:rsidRPr="0055673F" w:rsidRDefault="00984079" w:rsidP="00984079">
      <w:pPr>
        <w:spacing w:line="240" w:lineRule="auto"/>
        <w:ind w:left="360"/>
        <w:jc w:val="right"/>
        <w:rPr>
          <w:b/>
          <w:bCs/>
        </w:rPr>
      </w:pPr>
      <w:r w:rsidRPr="0055673F">
        <w:rPr>
          <w:b/>
          <w:bCs/>
        </w:rPr>
        <w:lastRenderedPageBreak/>
        <w:t xml:space="preserve">2. </w:t>
      </w:r>
      <w:r w:rsidRPr="0055673F">
        <w:rPr>
          <w:b/>
          <w:bCs/>
        </w:rPr>
        <w:t>pielikums</w:t>
      </w:r>
    </w:p>
    <w:p w14:paraId="76B557A5" w14:textId="77777777" w:rsidR="00406BFB" w:rsidRPr="0055673F" w:rsidRDefault="00406BFB" w:rsidP="00F75028">
      <w:pPr>
        <w:spacing w:line="240" w:lineRule="auto"/>
        <w:jc w:val="center"/>
        <w:rPr>
          <w:b/>
        </w:rPr>
      </w:pPr>
      <w:r w:rsidRPr="0055673F">
        <w:rPr>
          <w:b/>
        </w:rPr>
        <w:t>TELPU PLĀNS</w:t>
      </w:r>
    </w:p>
    <w:p w14:paraId="0F754466" w14:textId="2329A5BA" w:rsidR="00406BFB" w:rsidRPr="0055673F" w:rsidRDefault="00406BFB" w:rsidP="00F75028">
      <w:pPr>
        <w:spacing w:after="160" w:line="240" w:lineRule="auto"/>
      </w:pPr>
    </w:p>
    <w:p w14:paraId="20CDBD0C" w14:textId="0C00F011" w:rsidR="00406BFB" w:rsidRPr="0055673F" w:rsidRDefault="004415FA" w:rsidP="00F75028">
      <w:pPr>
        <w:spacing w:after="160" w:line="240" w:lineRule="auto"/>
        <w:jc w:val="center"/>
      </w:pPr>
      <w:r w:rsidRPr="0055673F">
        <mc:AlternateContent>
          <mc:Choice Requires="wps">
            <w:drawing>
              <wp:anchor distT="0" distB="0" distL="114300" distR="114300" simplePos="0" relativeHeight="251659264" behindDoc="0" locked="0" layoutInCell="1" allowOverlap="1" wp14:anchorId="1B0682B0" wp14:editId="2D731D36">
                <wp:simplePos x="0" y="0"/>
                <wp:positionH relativeFrom="column">
                  <wp:posOffset>2261235</wp:posOffset>
                </wp:positionH>
                <wp:positionV relativeFrom="paragraph">
                  <wp:posOffset>2988944</wp:posOffset>
                </wp:positionV>
                <wp:extent cx="1781175" cy="1209675"/>
                <wp:effectExtent l="38100" t="38100" r="47625" b="47625"/>
                <wp:wrapNone/>
                <wp:docPr id="723281418" name="Taisnstūris 1"/>
                <wp:cNvGraphicFramePr/>
                <a:graphic xmlns:a="http://schemas.openxmlformats.org/drawingml/2006/main">
                  <a:graphicData uri="http://schemas.microsoft.com/office/word/2010/wordprocessingShape">
                    <wps:wsp>
                      <wps:cNvSpPr/>
                      <wps:spPr>
                        <a:xfrm>
                          <a:off x="0" y="0"/>
                          <a:ext cx="1781175" cy="1209675"/>
                        </a:xfrm>
                        <a:prstGeom prst="rect">
                          <a:avLst/>
                        </a:prstGeom>
                        <a:noFill/>
                        <a:ln w="76200" cap="flat" cmpd="sng" algn="ctr">
                          <a:solidFill>
                            <a:srgbClr val="EE0000"/>
                          </a:solidFill>
                          <a:prstDash val="sysDot"/>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81AB7B" id="Taisnstūris 1" o:spid="_x0000_s1026" style="position:absolute;margin-left:178.05pt;margin-top:235.35pt;width:140.25pt;height:9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" filled="f" strokecolor="#e00" strokeweight="6pt">
                <v:stroke dashstyle="1 1" joinstyle="round"/>
              </v:rect>
            </w:pict>
          </mc:Fallback>
        </mc:AlternateContent>
      </w:r>
      <w:r w:rsidRPr="0055673F">
        <w:drawing>
          <wp:inline distT="0" distB="0" distL="0" distR="0" wp14:anchorId="211728F6" wp14:editId="60582396">
            <wp:extent cx="5953738" cy="4857750"/>
            <wp:effectExtent l="0" t="0" r="9525" b="0"/>
            <wp:docPr id="201073660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36607" name=""/>
                    <pic:cNvPicPr/>
                  </pic:nvPicPr>
                  <pic:blipFill rotWithShape="1">
                    <a:blip r:embed="rId15"/>
                    <a:srcRect l="14815" r="18061"/>
                    <a:stretch>
                      <a:fillRect/>
                    </a:stretch>
                  </pic:blipFill>
                  <pic:spPr bwMode="auto">
                    <a:xfrm>
                      <a:off x="0" y="0"/>
                      <a:ext cx="5974501" cy="4874691"/>
                    </a:xfrm>
                    <a:prstGeom prst="rect">
                      <a:avLst/>
                    </a:prstGeom>
                    <a:ln>
                      <a:noFill/>
                    </a:ln>
                    <a:extLst>
                      <a:ext uri="{53640926-AAD7-44D8-BBD7-CCE9431645EC}">
                        <a14:shadowObscured xmlns:a14="http://schemas.microsoft.com/office/drawing/2010/main"/>
                      </a:ext>
                    </a:extLst>
                  </pic:spPr>
                </pic:pic>
              </a:graphicData>
            </a:graphic>
          </wp:inline>
        </w:drawing>
      </w:r>
    </w:p>
    <w:p w14:paraId="0FDA2D7C" w14:textId="77777777" w:rsidR="00406BFB" w:rsidRPr="0055673F" w:rsidRDefault="00406BFB" w:rsidP="00F75028">
      <w:pPr>
        <w:spacing w:after="160" w:line="240" w:lineRule="auto"/>
        <w:jc w:val="center"/>
      </w:pPr>
    </w:p>
    <w:p w14:paraId="40FC19D6" w14:textId="77777777" w:rsidR="00A214DF" w:rsidRPr="0055673F" w:rsidRDefault="00A214DF" w:rsidP="00F75028">
      <w:pPr>
        <w:spacing w:after="160" w:line="240" w:lineRule="auto"/>
        <w:jc w:val="center"/>
        <w:sectPr w:rsidR="00A214DF" w:rsidRPr="0055673F" w:rsidSect="006F3DDE">
          <w:pgSz w:w="11907" w:h="16840" w:code="9"/>
          <w:pgMar w:top="1134" w:right="851" w:bottom="680" w:left="1134" w:header="567" w:footer="567" w:gutter="0"/>
          <w:cols w:space="60"/>
          <w:noEndnote/>
          <w:docGrid w:linePitch="299"/>
        </w:sectPr>
      </w:pPr>
    </w:p>
    <w:p w14:paraId="1B9ADB3E" w14:textId="2277F8F1" w:rsidR="00406BFB" w:rsidRPr="0055673F" w:rsidRDefault="00406BFB" w:rsidP="00F75028">
      <w:pPr>
        <w:widowControl/>
        <w:autoSpaceDE/>
        <w:autoSpaceDN/>
        <w:adjustRightInd/>
        <w:spacing w:line="240" w:lineRule="auto"/>
        <w:rPr>
          <w:b/>
          <w:sz w:val="2"/>
          <w:szCs w:val="4"/>
        </w:rPr>
      </w:pPr>
    </w:p>
    <w:p w14:paraId="3D4954FC" w14:textId="1F79CB37" w:rsidR="00406BFB" w:rsidRPr="0055673F" w:rsidRDefault="00832D4B" w:rsidP="00832D4B">
      <w:pPr>
        <w:spacing w:line="240" w:lineRule="auto"/>
        <w:ind w:left="360"/>
        <w:jc w:val="right"/>
        <w:outlineLvl w:val="0"/>
        <w:rPr>
          <w:b/>
        </w:rPr>
      </w:pPr>
      <w:r w:rsidRPr="0055673F">
        <w:rPr>
          <w:b/>
        </w:rPr>
        <w:t xml:space="preserve">3. </w:t>
      </w:r>
      <w:r w:rsidR="00406BFB" w:rsidRPr="0055673F">
        <w:rPr>
          <w:b/>
        </w:rPr>
        <w:t>pielikums</w:t>
      </w:r>
    </w:p>
    <w:p w14:paraId="6E4A1152" w14:textId="6604C6D5" w:rsidR="009D6855" w:rsidRPr="0055673F" w:rsidRDefault="009D6855" w:rsidP="00F75028">
      <w:pPr>
        <w:widowControl/>
        <w:autoSpaceDE/>
        <w:autoSpaceDN/>
        <w:adjustRightInd/>
        <w:spacing w:line="240" w:lineRule="auto"/>
        <w:rPr>
          <w:b/>
          <w:bCs/>
        </w:rPr>
      </w:pPr>
    </w:p>
    <w:p w14:paraId="29600190" w14:textId="77777777" w:rsidR="009D6855" w:rsidRPr="0055673F" w:rsidRDefault="009D6855" w:rsidP="00F75028">
      <w:pPr>
        <w:widowControl/>
        <w:autoSpaceDE/>
        <w:autoSpaceDN/>
        <w:adjustRightInd/>
        <w:spacing w:line="240" w:lineRule="auto"/>
        <w:rPr>
          <w:b/>
          <w:bCs/>
        </w:rPr>
      </w:pPr>
    </w:p>
    <w:p w14:paraId="4531CFCB" w14:textId="77777777" w:rsidR="009D6855" w:rsidRPr="0055673F" w:rsidRDefault="009D6855" w:rsidP="00F75028">
      <w:pPr>
        <w:spacing w:line="240" w:lineRule="auto"/>
        <w:jc w:val="center"/>
        <w:outlineLvl w:val="0"/>
        <w:rPr>
          <w:b/>
        </w:rPr>
      </w:pPr>
      <w:r w:rsidRPr="0055673F">
        <w:rPr>
          <w:b/>
        </w:rPr>
        <w:t>IZSOLES DALĪBNIEKU REĢISTRĀCIJAS SARAKSTS</w:t>
      </w:r>
    </w:p>
    <w:p w14:paraId="1910656D" w14:textId="77777777" w:rsidR="009D6855" w:rsidRPr="0055673F" w:rsidRDefault="009D6855" w:rsidP="00F75028">
      <w:pPr>
        <w:spacing w:line="240" w:lineRule="auto"/>
        <w:jc w:val="center"/>
        <w:outlineLvl w:val="0"/>
        <w:rPr>
          <w:b/>
        </w:rPr>
      </w:pPr>
    </w:p>
    <w:tbl>
      <w:tblPr>
        <w:tblStyle w:val="Reatabula"/>
        <w:tblW w:w="0" w:type="auto"/>
        <w:tblInd w:w="567" w:type="dxa"/>
        <w:tblLook w:val="04A0" w:firstRow="1" w:lastRow="0" w:firstColumn="1" w:lastColumn="0" w:noHBand="0" w:noVBand="1"/>
      </w:tblPr>
      <w:tblGrid>
        <w:gridCol w:w="704"/>
        <w:gridCol w:w="2552"/>
        <w:gridCol w:w="2268"/>
        <w:gridCol w:w="3827"/>
        <w:gridCol w:w="1559"/>
        <w:gridCol w:w="2835"/>
      </w:tblGrid>
      <w:tr w:rsidR="009D6855" w:rsidRPr="0055673F" w14:paraId="79D6A3D1" w14:textId="77777777" w:rsidTr="00375271">
        <w:tc>
          <w:tcPr>
            <w:tcW w:w="704" w:type="dxa"/>
            <w:shd w:val="clear" w:color="auto" w:fill="F2F2F2" w:themeFill="background1" w:themeFillShade="F2"/>
            <w:vAlign w:val="center"/>
          </w:tcPr>
          <w:p w14:paraId="1FAAD39E" w14:textId="77777777" w:rsidR="009D6855" w:rsidRPr="0055673F" w:rsidRDefault="009D6855" w:rsidP="00F75028">
            <w:pPr>
              <w:pStyle w:val="Sarakstarindkopa"/>
              <w:spacing w:after="0" w:line="240" w:lineRule="auto"/>
              <w:ind w:left="0"/>
              <w:contextualSpacing w:val="0"/>
              <w:jc w:val="center"/>
              <w:rPr>
                <w:rFonts w:ascii="Times New Roman" w:eastAsia="Times New Roman" w:hAnsi="Times New Roman"/>
                <w:b/>
                <w:bCs/>
              </w:rPr>
            </w:pPr>
            <w:r w:rsidRPr="0055673F">
              <w:rPr>
                <w:rFonts w:ascii="Times New Roman" w:eastAsia="Times New Roman" w:hAnsi="Times New Roman"/>
                <w:b/>
                <w:bCs/>
              </w:rPr>
              <w:t>Nr.</w:t>
            </w:r>
          </w:p>
          <w:p w14:paraId="683E4C41" w14:textId="0CF7F626" w:rsidR="009D6855" w:rsidRPr="0055673F" w:rsidRDefault="009D6855" w:rsidP="00F75028">
            <w:pPr>
              <w:pStyle w:val="Sarakstarindkopa"/>
              <w:spacing w:after="0" w:line="240" w:lineRule="auto"/>
              <w:ind w:left="0"/>
              <w:contextualSpacing w:val="0"/>
              <w:jc w:val="center"/>
              <w:rPr>
                <w:rFonts w:ascii="Times New Roman" w:eastAsia="Times New Roman" w:hAnsi="Times New Roman"/>
                <w:b/>
                <w:bCs/>
              </w:rPr>
            </w:pPr>
            <w:r w:rsidRPr="0055673F">
              <w:rPr>
                <w:rFonts w:ascii="Times New Roman" w:eastAsia="Times New Roman" w:hAnsi="Times New Roman"/>
                <w:b/>
                <w:bCs/>
              </w:rPr>
              <w:t>p.k.</w:t>
            </w:r>
          </w:p>
        </w:tc>
        <w:tc>
          <w:tcPr>
            <w:tcW w:w="2552" w:type="dxa"/>
            <w:shd w:val="clear" w:color="auto" w:fill="F2F2F2" w:themeFill="background1" w:themeFillShade="F2"/>
            <w:vAlign w:val="center"/>
          </w:tcPr>
          <w:p w14:paraId="55F83945" w14:textId="77777777" w:rsidR="008A4793" w:rsidRPr="0055673F" w:rsidRDefault="009D6855" w:rsidP="00F75028">
            <w:pPr>
              <w:pStyle w:val="Sarakstarindkopa"/>
              <w:spacing w:after="0" w:line="240" w:lineRule="auto"/>
              <w:ind w:left="0"/>
              <w:contextualSpacing w:val="0"/>
              <w:jc w:val="center"/>
              <w:rPr>
                <w:rFonts w:ascii="Times New Roman" w:eastAsia="Times New Roman" w:hAnsi="Times New Roman"/>
                <w:b/>
                <w:bCs/>
              </w:rPr>
            </w:pPr>
            <w:r w:rsidRPr="0055673F">
              <w:rPr>
                <w:rFonts w:ascii="Times New Roman" w:eastAsia="Times New Roman" w:hAnsi="Times New Roman"/>
                <w:b/>
                <w:bCs/>
              </w:rPr>
              <w:t>Pretendents</w:t>
            </w:r>
          </w:p>
          <w:p w14:paraId="39004656" w14:textId="574E1909" w:rsidR="009D6855" w:rsidRPr="0055673F" w:rsidRDefault="009D6855" w:rsidP="00F75028">
            <w:pPr>
              <w:pStyle w:val="Sarakstarindkopa"/>
              <w:spacing w:after="0" w:line="240" w:lineRule="auto"/>
              <w:ind w:left="0"/>
              <w:contextualSpacing w:val="0"/>
              <w:jc w:val="center"/>
              <w:rPr>
                <w:rFonts w:ascii="Times New Roman" w:eastAsia="Times New Roman" w:hAnsi="Times New Roman"/>
                <w:b/>
                <w:bCs/>
              </w:rPr>
            </w:pPr>
            <w:r w:rsidRPr="0055673F">
              <w:rPr>
                <w:rFonts w:ascii="Times New Roman" w:eastAsia="Times New Roman" w:hAnsi="Times New Roman"/>
                <w:b/>
                <w:bCs/>
              </w:rPr>
              <w:t xml:space="preserve"> (v., uzv. vai nosaukums (firma))</w:t>
            </w:r>
            <w:r w:rsidR="008A4793" w:rsidRPr="0055673F">
              <w:rPr>
                <w:rFonts w:ascii="Times New Roman" w:eastAsia="Times New Roman" w:hAnsi="Times New Roman"/>
                <w:b/>
                <w:bCs/>
              </w:rPr>
              <w:t xml:space="preserve">, personas kods vai reģ. Nr.  </w:t>
            </w:r>
          </w:p>
        </w:tc>
        <w:tc>
          <w:tcPr>
            <w:tcW w:w="2268" w:type="dxa"/>
            <w:shd w:val="clear" w:color="auto" w:fill="F2F2F2" w:themeFill="background1" w:themeFillShade="F2"/>
            <w:vAlign w:val="center"/>
          </w:tcPr>
          <w:p w14:paraId="7E7EECF3" w14:textId="77777777" w:rsidR="008A4793" w:rsidRPr="0055673F" w:rsidRDefault="009D6855" w:rsidP="00F75028">
            <w:pPr>
              <w:pStyle w:val="Sarakstarindkopa"/>
              <w:spacing w:after="0" w:line="240" w:lineRule="auto"/>
              <w:ind w:left="0"/>
              <w:contextualSpacing w:val="0"/>
              <w:jc w:val="center"/>
              <w:rPr>
                <w:rFonts w:ascii="Times New Roman" w:eastAsia="Times New Roman" w:hAnsi="Times New Roman"/>
                <w:b/>
                <w:bCs/>
              </w:rPr>
            </w:pPr>
            <w:r w:rsidRPr="0055673F">
              <w:rPr>
                <w:rFonts w:ascii="Times New Roman" w:eastAsia="Times New Roman" w:hAnsi="Times New Roman"/>
                <w:b/>
                <w:bCs/>
              </w:rPr>
              <w:t>Pieteikuma saņemšanas</w:t>
            </w:r>
          </w:p>
          <w:p w14:paraId="5A971A39" w14:textId="6EA0831E" w:rsidR="009D6855" w:rsidRPr="0055673F" w:rsidRDefault="009D6855" w:rsidP="00F75028">
            <w:pPr>
              <w:pStyle w:val="Sarakstarindkopa"/>
              <w:spacing w:after="0" w:line="240" w:lineRule="auto"/>
              <w:ind w:left="0"/>
              <w:contextualSpacing w:val="0"/>
              <w:jc w:val="center"/>
              <w:rPr>
                <w:rFonts w:ascii="Times New Roman" w:eastAsia="Times New Roman" w:hAnsi="Times New Roman"/>
                <w:b/>
                <w:bCs/>
              </w:rPr>
            </w:pPr>
            <w:r w:rsidRPr="0055673F">
              <w:rPr>
                <w:rFonts w:ascii="Times New Roman" w:eastAsia="Times New Roman" w:hAnsi="Times New Roman"/>
                <w:b/>
                <w:bCs/>
              </w:rPr>
              <w:t>datums un laiks</w:t>
            </w:r>
          </w:p>
        </w:tc>
        <w:tc>
          <w:tcPr>
            <w:tcW w:w="3827" w:type="dxa"/>
            <w:shd w:val="clear" w:color="auto" w:fill="F2F2F2" w:themeFill="background1" w:themeFillShade="F2"/>
            <w:vAlign w:val="center"/>
          </w:tcPr>
          <w:p w14:paraId="71D5D365" w14:textId="0FD56FA7" w:rsidR="009D6855" w:rsidRPr="0055673F" w:rsidRDefault="009D6855" w:rsidP="00F75028">
            <w:pPr>
              <w:pStyle w:val="Sarakstarindkopa"/>
              <w:spacing w:after="0" w:line="240" w:lineRule="auto"/>
              <w:ind w:left="0"/>
              <w:contextualSpacing w:val="0"/>
              <w:jc w:val="center"/>
              <w:rPr>
                <w:rFonts w:ascii="Times New Roman" w:eastAsia="Times New Roman" w:hAnsi="Times New Roman"/>
                <w:b/>
                <w:bCs/>
              </w:rPr>
            </w:pPr>
            <w:r w:rsidRPr="0055673F">
              <w:rPr>
                <w:rFonts w:ascii="Times New Roman" w:eastAsia="Times New Roman" w:hAnsi="Times New Roman"/>
                <w:b/>
                <w:bCs/>
              </w:rPr>
              <w:t>Ziņas par pārstāvību</w:t>
            </w:r>
          </w:p>
        </w:tc>
        <w:tc>
          <w:tcPr>
            <w:tcW w:w="1559" w:type="dxa"/>
            <w:shd w:val="clear" w:color="auto" w:fill="F2F2F2" w:themeFill="background1" w:themeFillShade="F2"/>
            <w:vAlign w:val="center"/>
          </w:tcPr>
          <w:p w14:paraId="331BCFF7" w14:textId="60D11903" w:rsidR="009D6855" w:rsidRPr="0055673F" w:rsidRDefault="009D6855" w:rsidP="00F75028">
            <w:pPr>
              <w:pStyle w:val="Sarakstarindkopa"/>
              <w:spacing w:after="0" w:line="240" w:lineRule="auto"/>
              <w:ind w:left="0"/>
              <w:contextualSpacing w:val="0"/>
              <w:jc w:val="center"/>
              <w:rPr>
                <w:rFonts w:ascii="Times New Roman" w:eastAsia="Times New Roman" w:hAnsi="Times New Roman"/>
                <w:b/>
                <w:bCs/>
              </w:rPr>
            </w:pPr>
            <w:r w:rsidRPr="0055673F">
              <w:rPr>
                <w:rFonts w:ascii="Times New Roman" w:eastAsia="Times New Roman" w:hAnsi="Times New Roman"/>
                <w:b/>
                <w:bCs/>
              </w:rPr>
              <w:t>Reģistrācijas datums</w:t>
            </w:r>
          </w:p>
        </w:tc>
        <w:tc>
          <w:tcPr>
            <w:tcW w:w="2835" w:type="dxa"/>
            <w:shd w:val="clear" w:color="auto" w:fill="F2F2F2" w:themeFill="background1" w:themeFillShade="F2"/>
            <w:vAlign w:val="center"/>
          </w:tcPr>
          <w:p w14:paraId="4D05FD63" w14:textId="06453744" w:rsidR="009D6855" w:rsidRPr="0055673F" w:rsidRDefault="009D6855" w:rsidP="00F75028">
            <w:pPr>
              <w:pStyle w:val="Sarakstarindkopa"/>
              <w:spacing w:after="0" w:line="240" w:lineRule="auto"/>
              <w:ind w:left="0"/>
              <w:contextualSpacing w:val="0"/>
              <w:jc w:val="center"/>
              <w:rPr>
                <w:rFonts w:ascii="Times New Roman" w:eastAsia="Times New Roman" w:hAnsi="Times New Roman"/>
                <w:b/>
                <w:bCs/>
              </w:rPr>
            </w:pPr>
            <w:r w:rsidRPr="0055673F">
              <w:rPr>
                <w:rFonts w:ascii="Times New Roman" w:eastAsia="Times New Roman" w:hAnsi="Times New Roman"/>
                <w:b/>
                <w:bCs/>
              </w:rPr>
              <w:t>Reģistratora paraksts</w:t>
            </w:r>
          </w:p>
        </w:tc>
      </w:tr>
      <w:tr w:rsidR="009D6855" w:rsidRPr="0055673F" w14:paraId="591E96A6" w14:textId="77777777" w:rsidTr="00375271">
        <w:tc>
          <w:tcPr>
            <w:tcW w:w="704" w:type="dxa"/>
          </w:tcPr>
          <w:p w14:paraId="3A57757F"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2552" w:type="dxa"/>
          </w:tcPr>
          <w:p w14:paraId="48436A9E"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2268" w:type="dxa"/>
          </w:tcPr>
          <w:p w14:paraId="5D5E154D"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3827" w:type="dxa"/>
          </w:tcPr>
          <w:p w14:paraId="7D640602"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1559" w:type="dxa"/>
          </w:tcPr>
          <w:p w14:paraId="01476F2B"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2835" w:type="dxa"/>
          </w:tcPr>
          <w:p w14:paraId="428E75C7"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p w14:paraId="2C808297" w14:textId="77777777" w:rsidR="008A4793" w:rsidRPr="0055673F" w:rsidRDefault="008A4793" w:rsidP="00F75028">
            <w:pPr>
              <w:pStyle w:val="Sarakstarindkopa"/>
              <w:spacing w:before="120" w:after="0" w:line="240" w:lineRule="auto"/>
              <w:ind w:left="0"/>
              <w:contextualSpacing w:val="0"/>
              <w:jc w:val="both"/>
              <w:rPr>
                <w:rFonts w:ascii="Times New Roman" w:eastAsia="Times New Roman" w:hAnsi="Times New Roman"/>
              </w:rPr>
            </w:pPr>
          </w:p>
        </w:tc>
      </w:tr>
      <w:tr w:rsidR="008A4793" w:rsidRPr="0055673F" w14:paraId="6FDF7402" w14:textId="77777777" w:rsidTr="00375271">
        <w:tc>
          <w:tcPr>
            <w:tcW w:w="704" w:type="dxa"/>
          </w:tcPr>
          <w:p w14:paraId="3DBDA94C" w14:textId="77777777" w:rsidR="008A4793" w:rsidRPr="0055673F" w:rsidRDefault="008A4793" w:rsidP="00F75028">
            <w:pPr>
              <w:pStyle w:val="Sarakstarindkopa"/>
              <w:spacing w:before="120" w:after="0" w:line="240" w:lineRule="auto"/>
              <w:ind w:left="0"/>
              <w:contextualSpacing w:val="0"/>
              <w:jc w:val="both"/>
              <w:rPr>
                <w:rFonts w:ascii="Times New Roman" w:eastAsia="Times New Roman" w:hAnsi="Times New Roman"/>
              </w:rPr>
            </w:pPr>
          </w:p>
        </w:tc>
        <w:tc>
          <w:tcPr>
            <w:tcW w:w="2552" w:type="dxa"/>
          </w:tcPr>
          <w:p w14:paraId="30148DFF" w14:textId="77777777" w:rsidR="008A4793" w:rsidRPr="0055673F" w:rsidRDefault="008A4793" w:rsidP="00F75028">
            <w:pPr>
              <w:pStyle w:val="Sarakstarindkopa"/>
              <w:spacing w:before="120" w:after="0" w:line="240" w:lineRule="auto"/>
              <w:ind w:left="0"/>
              <w:contextualSpacing w:val="0"/>
              <w:jc w:val="both"/>
              <w:rPr>
                <w:rFonts w:ascii="Times New Roman" w:eastAsia="Times New Roman" w:hAnsi="Times New Roman"/>
              </w:rPr>
            </w:pPr>
          </w:p>
        </w:tc>
        <w:tc>
          <w:tcPr>
            <w:tcW w:w="2268" w:type="dxa"/>
          </w:tcPr>
          <w:p w14:paraId="1F982AC2" w14:textId="77777777" w:rsidR="008A4793" w:rsidRPr="0055673F" w:rsidRDefault="008A4793" w:rsidP="00F75028">
            <w:pPr>
              <w:pStyle w:val="Sarakstarindkopa"/>
              <w:spacing w:before="120" w:after="0" w:line="240" w:lineRule="auto"/>
              <w:ind w:left="0"/>
              <w:contextualSpacing w:val="0"/>
              <w:jc w:val="both"/>
              <w:rPr>
                <w:rFonts w:ascii="Times New Roman" w:eastAsia="Times New Roman" w:hAnsi="Times New Roman"/>
              </w:rPr>
            </w:pPr>
          </w:p>
        </w:tc>
        <w:tc>
          <w:tcPr>
            <w:tcW w:w="3827" w:type="dxa"/>
          </w:tcPr>
          <w:p w14:paraId="2BAD1404" w14:textId="77777777" w:rsidR="008A4793" w:rsidRPr="0055673F" w:rsidRDefault="008A4793" w:rsidP="00F75028">
            <w:pPr>
              <w:pStyle w:val="Sarakstarindkopa"/>
              <w:spacing w:before="120" w:after="0" w:line="240" w:lineRule="auto"/>
              <w:ind w:left="0"/>
              <w:contextualSpacing w:val="0"/>
              <w:jc w:val="both"/>
              <w:rPr>
                <w:rFonts w:ascii="Times New Roman" w:eastAsia="Times New Roman" w:hAnsi="Times New Roman"/>
              </w:rPr>
            </w:pPr>
          </w:p>
        </w:tc>
        <w:tc>
          <w:tcPr>
            <w:tcW w:w="1559" w:type="dxa"/>
          </w:tcPr>
          <w:p w14:paraId="29E5B87E" w14:textId="77777777" w:rsidR="008A4793" w:rsidRPr="0055673F" w:rsidRDefault="008A4793" w:rsidP="00F75028">
            <w:pPr>
              <w:pStyle w:val="Sarakstarindkopa"/>
              <w:spacing w:before="120" w:after="0" w:line="240" w:lineRule="auto"/>
              <w:ind w:left="0"/>
              <w:contextualSpacing w:val="0"/>
              <w:jc w:val="both"/>
              <w:rPr>
                <w:rFonts w:ascii="Times New Roman" w:eastAsia="Times New Roman" w:hAnsi="Times New Roman"/>
              </w:rPr>
            </w:pPr>
          </w:p>
        </w:tc>
        <w:tc>
          <w:tcPr>
            <w:tcW w:w="2835" w:type="dxa"/>
          </w:tcPr>
          <w:p w14:paraId="09049B23" w14:textId="77777777" w:rsidR="008A4793" w:rsidRPr="0055673F" w:rsidRDefault="008A4793" w:rsidP="00F75028">
            <w:pPr>
              <w:pStyle w:val="Sarakstarindkopa"/>
              <w:spacing w:before="120" w:after="0" w:line="240" w:lineRule="auto"/>
              <w:ind w:left="0"/>
              <w:contextualSpacing w:val="0"/>
              <w:jc w:val="both"/>
              <w:rPr>
                <w:rFonts w:ascii="Times New Roman" w:eastAsia="Times New Roman" w:hAnsi="Times New Roman"/>
              </w:rPr>
            </w:pPr>
          </w:p>
          <w:p w14:paraId="6CE387D9" w14:textId="77777777" w:rsidR="008A4793" w:rsidRPr="0055673F" w:rsidRDefault="008A4793" w:rsidP="00F75028">
            <w:pPr>
              <w:pStyle w:val="Sarakstarindkopa"/>
              <w:spacing w:before="120" w:after="0" w:line="240" w:lineRule="auto"/>
              <w:ind w:left="0"/>
              <w:contextualSpacing w:val="0"/>
              <w:jc w:val="both"/>
              <w:rPr>
                <w:rFonts w:ascii="Times New Roman" w:eastAsia="Times New Roman" w:hAnsi="Times New Roman"/>
              </w:rPr>
            </w:pPr>
          </w:p>
        </w:tc>
      </w:tr>
      <w:tr w:rsidR="009D6855" w:rsidRPr="0055673F" w14:paraId="5BD148E0" w14:textId="77777777" w:rsidTr="00375271">
        <w:tc>
          <w:tcPr>
            <w:tcW w:w="704" w:type="dxa"/>
          </w:tcPr>
          <w:p w14:paraId="058641B3"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2552" w:type="dxa"/>
          </w:tcPr>
          <w:p w14:paraId="0A9334AA"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2268" w:type="dxa"/>
          </w:tcPr>
          <w:p w14:paraId="4C581FEB"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3827" w:type="dxa"/>
          </w:tcPr>
          <w:p w14:paraId="6BCD631E"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1559" w:type="dxa"/>
          </w:tcPr>
          <w:p w14:paraId="4160738E"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2835" w:type="dxa"/>
          </w:tcPr>
          <w:p w14:paraId="3D15A981"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p w14:paraId="2C3DD997" w14:textId="77777777" w:rsidR="008A4793" w:rsidRPr="0055673F" w:rsidRDefault="008A4793" w:rsidP="00F75028">
            <w:pPr>
              <w:pStyle w:val="Sarakstarindkopa"/>
              <w:spacing w:before="120" w:after="0" w:line="240" w:lineRule="auto"/>
              <w:ind w:left="0"/>
              <w:contextualSpacing w:val="0"/>
              <w:jc w:val="both"/>
              <w:rPr>
                <w:rFonts w:ascii="Times New Roman" w:eastAsia="Times New Roman" w:hAnsi="Times New Roman"/>
              </w:rPr>
            </w:pPr>
          </w:p>
        </w:tc>
      </w:tr>
      <w:tr w:rsidR="009D6855" w:rsidRPr="0055673F" w14:paraId="2993A54E" w14:textId="77777777" w:rsidTr="00375271">
        <w:tc>
          <w:tcPr>
            <w:tcW w:w="704" w:type="dxa"/>
          </w:tcPr>
          <w:p w14:paraId="06E59D1C"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2552" w:type="dxa"/>
          </w:tcPr>
          <w:p w14:paraId="31C8E595"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2268" w:type="dxa"/>
          </w:tcPr>
          <w:p w14:paraId="031C57A1"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3827" w:type="dxa"/>
          </w:tcPr>
          <w:p w14:paraId="715A6E70"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1559" w:type="dxa"/>
          </w:tcPr>
          <w:p w14:paraId="354BAC50"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2835" w:type="dxa"/>
          </w:tcPr>
          <w:p w14:paraId="4705F6FA"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p w14:paraId="331E3994" w14:textId="77777777" w:rsidR="008A4793" w:rsidRPr="0055673F" w:rsidRDefault="008A4793" w:rsidP="00F75028">
            <w:pPr>
              <w:pStyle w:val="Sarakstarindkopa"/>
              <w:spacing w:before="120" w:after="0" w:line="240" w:lineRule="auto"/>
              <w:ind w:left="0"/>
              <w:contextualSpacing w:val="0"/>
              <w:jc w:val="both"/>
              <w:rPr>
                <w:rFonts w:ascii="Times New Roman" w:eastAsia="Times New Roman" w:hAnsi="Times New Roman"/>
              </w:rPr>
            </w:pPr>
          </w:p>
        </w:tc>
      </w:tr>
      <w:tr w:rsidR="009D6855" w:rsidRPr="0055673F" w14:paraId="4AB7682F" w14:textId="77777777" w:rsidTr="00375271">
        <w:tc>
          <w:tcPr>
            <w:tcW w:w="704" w:type="dxa"/>
          </w:tcPr>
          <w:p w14:paraId="20396034"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2552" w:type="dxa"/>
          </w:tcPr>
          <w:p w14:paraId="542C6D93"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2268" w:type="dxa"/>
          </w:tcPr>
          <w:p w14:paraId="47749391"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3827" w:type="dxa"/>
          </w:tcPr>
          <w:p w14:paraId="5E4E027B"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1559" w:type="dxa"/>
          </w:tcPr>
          <w:p w14:paraId="71C21C98"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tc>
        <w:tc>
          <w:tcPr>
            <w:tcW w:w="2835" w:type="dxa"/>
          </w:tcPr>
          <w:p w14:paraId="2900ED6A" w14:textId="77777777" w:rsidR="009D6855" w:rsidRPr="0055673F" w:rsidRDefault="009D6855" w:rsidP="00F75028">
            <w:pPr>
              <w:pStyle w:val="Sarakstarindkopa"/>
              <w:spacing w:before="120" w:after="0" w:line="240" w:lineRule="auto"/>
              <w:ind w:left="0"/>
              <w:contextualSpacing w:val="0"/>
              <w:jc w:val="both"/>
              <w:rPr>
                <w:rFonts w:ascii="Times New Roman" w:eastAsia="Times New Roman" w:hAnsi="Times New Roman"/>
              </w:rPr>
            </w:pPr>
          </w:p>
          <w:p w14:paraId="3ECFF359" w14:textId="77777777" w:rsidR="008A4793" w:rsidRPr="0055673F" w:rsidRDefault="008A4793" w:rsidP="00F75028">
            <w:pPr>
              <w:pStyle w:val="Sarakstarindkopa"/>
              <w:spacing w:before="120" w:after="0" w:line="240" w:lineRule="auto"/>
              <w:ind w:left="0"/>
              <w:contextualSpacing w:val="0"/>
              <w:jc w:val="both"/>
              <w:rPr>
                <w:rFonts w:ascii="Times New Roman" w:eastAsia="Times New Roman" w:hAnsi="Times New Roman"/>
              </w:rPr>
            </w:pPr>
          </w:p>
        </w:tc>
      </w:tr>
    </w:tbl>
    <w:p w14:paraId="72BCD081" w14:textId="77777777" w:rsidR="009D6855" w:rsidRPr="0055673F" w:rsidRDefault="009D6855" w:rsidP="00F75028">
      <w:pPr>
        <w:spacing w:line="240" w:lineRule="auto"/>
        <w:jc w:val="center"/>
        <w:outlineLvl w:val="0"/>
        <w:rPr>
          <w:b/>
        </w:rPr>
      </w:pPr>
    </w:p>
    <w:p w14:paraId="43E01E76" w14:textId="77777777" w:rsidR="00DA0526" w:rsidRPr="0055673F" w:rsidRDefault="00DA0526" w:rsidP="00F75028">
      <w:pPr>
        <w:spacing w:line="240" w:lineRule="auto"/>
        <w:jc w:val="center"/>
        <w:outlineLvl w:val="0"/>
        <w:rPr>
          <w:b/>
        </w:rPr>
        <w:sectPr w:rsidR="00DA0526" w:rsidRPr="0055673F" w:rsidSect="00F55DE5">
          <w:pgSz w:w="16840" w:h="11907" w:orient="landscape" w:code="9"/>
          <w:pgMar w:top="1134" w:right="1134" w:bottom="851" w:left="1134" w:header="567" w:footer="567" w:gutter="0"/>
          <w:cols w:space="60"/>
          <w:noEndnote/>
          <w:docGrid w:linePitch="299"/>
        </w:sectPr>
      </w:pPr>
    </w:p>
    <w:p w14:paraId="40E4A11B" w14:textId="4790D2AA" w:rsidR="004D33D4" w:rsidRPr="0055673F" w:rsidRDefault="00832D4B" w:rsidP="00832D4B">
      <w:pPr>
        <w:spacing w:line="240" w:lineRule="auto"/>
        <w:ind w:left="360"/>
        <w:jc w:val="right"/>
        <w:outlineLvl w:val="0"/>
        <w:rPr>
          <w:b/>
        </w:rPr>
      </w:pPr>
      <w:r w:rsidRPr="0055673F">
        <w:rPr>
          <w:b/>
        </w:rPr>
        <w:lastRenderedPageBreak/>
        <w:t xml:space="preserve">4. </w:t>
      </w:r>
      <w:r w:rsidR="004D33D4" w:rsidRPr="0055673F">
        <w:rPr>
          <w:b/>
        </w:rPr>
        <w:t>pielikums</w:t>
      </w:r>
    </w:p>
    <w:p w14:paraId="4861D49B" w14:textId="43B63A3A" w:rsidR="00191DD9" w:rsidRPr="0055673F" w:rsidRDefault="00191DD9" w:rsidP="00F75028">
      <w:pPr>
        <w:spacing w:line="240" w:lineRule="auto"/>
        <w:jc w:val="center"/>
        <w:outlineLvl w:val="0"/>
        <w:rPr>
          <w:b/>
        </w:rPr>
      </w:pPr>
      <w:bookmarkStart w:id="18" w:name="_Hlk212206808"/>
      <w:r w:rsidRPr="0055673F">
        <w:rPr>
          <w:b/>
        </w:rPr>
        <w:t>NEDZĪVOJAMO TELPU NOMAS LĪGUMS (projekts)</w:t>
      </w:r>
    </w:p>
    <w:p w14:paraId="6C2612FA" w14:textId="77777777" w:rsidR="00191DD9" w:rsidRPr="0055673F" w:rsidRDefault="00191DD9" w:rsidP="00F75028">
      <w:pPr>
        <w:tabs>
          <w:tab w:val="right" w:pos="9354"/>
        </w:tabs>
        <w:spacing w:line="240" w:lineRule="auto"/>
        <w:jc w:val="both"/>
        <w:rPr>
          <w:sz w:val="12"/>
          <w:szCs w:val="12"/>
        </w:rPr>
      </w:pPr>
    </w:p>
    <w:p w14:paraId="0BB2E467" w14:textId="4D45DC6C" w:rsidR="00191DD9" w:rsidRPr="0055673F" w:rsidRDefault="00191DD9" w:rsidP="00F75028">
      <w:pPr>
        <w:tabs>
          <w:tab w:val="right" w:pos="9354"/>
        </w:tabs>
        <w:spacing w:line="240" w:lineRule="auto"/>
        <w:jc w:val="both"/>
      </w:pPr>
      <w:r w:rsidRPr="0055673F">
        <w:t>Rēzeknē,</w:t>
      </w:r>
      <w:r w:rsidRPr="0055673F">
        <w:tab/>
        <w:t>202</w:t>
      </w:r>
      <w:r w:rsidR="0068364B" w:rsidRPr="0055673F">
        <w:t>__</w:t>
      </w:r>
      <w:r w:rsidRPr="0055673F">
        <w:t>. gada __. _______.</w:t>
      </w:r>
    </w:p>
    <w:p w14:paraId="68F10654" w14:textId="77777777" w:rsidR="00191DD9" w:rsidRPr="0055673F" w:rsidRDefault="00191DD9" w:rsidP="00F75028">
      <w:pPr>
        <w:suppressAutoHyphens/>
        <w:spacing w:line="240" w:lineRule="auto"/>
        <w:jc w:val="both"/>
        <w:rPr>
          <w:sz w:val="16"/>
          <w:szCs w:val="16"/>
          <w:lang w:eastAsia="ar-SA"/>
        </w:rPr>
      </w:pPr>
    </w:p>
    <w:p w14:paraId="018CA63A" w14:textId="4E5A7D53" w:rsidR="00191DD9" w:rsidRPr="0055673F" w:rsidRDefault="00191DD9" w:rsidP="00F75028">
      <w:pPr>
        <w:suppressAutoHyphens/>
        <w:spacing w:after="120" w:line="240" w:lineRule="auto"/>
        <w:jc w:val="both"/>
        <w:rPr>
          <w:b/>
          <w:lang w:eastAsia="ar-SA"/>
        </w:rPr>
      </w:pPr>
      <w:r w:rsidRPr="0055673F">
        <w:rPr>
          <w:b/>
          <w:lang w:eastAsia="ar-SA"/>
        </w:rPr>
        <w:t xml:space="preserve">Sabiedrība ar ierobežotu atbildību </w:t>
      </w:r>
      <w:r w:rsidRPr="0055673F">
        <w:rPr>
          <w:b/>
        </w:rPr>
        <w:t xml:space="preserve">“RĒZEKNES SLIMNĪCA”, </w:t>
      </w:r>
      <w:r w:rsidRPr="0055673F">
        <w:rPr>
          <w:lang w:eastAsia="ar-SA"/>
        </w:rPr>
        <w:t>vienotais reģistrācijas Nr.</w:t>
      </w:r>
      <w:r w:rsidRPr="0055673F">
        <w:t> </w:t>
      </w:r>
      <w:r w:rsidRPr="0055673F">
        <w:rPr>
          <w:lang w:eastAsia="ar-SA"/>
        </w:rPr>
        <w:t>40003223971, turpmāk – Iznomātājs, valdes priekšsēdētājas Maritas Zeltiņas un valdes locekļa Ivara Zvīdra personā, kuri rīkojas saskaņā ar statūtiem, no vienas puses, un</w:t>
      </w:r>
    </w:p>
    <w:p w14:paraId="0BD1AD28" w14:textId="6697D203" w:rsidR="00191DD9" w:rsidRPr="0055673F" w:rsidRDefault="00191DD9" w:rsidP="00F75028">
      <w:pPr>
        <w:suppressAutoHyphens/>
        <w:spacing w:line="240" w:lineRule="auto"/>
        <w:jc w:val="both"/>
        <w:rPr>
          <w:lang w:eastAsia="ar-SA"/>
        </w:rPr>
      </w:pPr>
      <w:r w:rsidRPr="0055673F">
        <w:rPr>
          <w:b/>
          <w:lang w:eastAsia="ar-SA"/>
        </w:rPr>
        <w:t>_________________________</w:t>
      </w:r>
      <w:r w:rsidRPr="0055673F">
        <w:rPr>
          <w:lang w:eastAsia="ar-SA"/>
        </w:rPr>
        <w:t xml:space="preserve">, personas kods/ vienotais reģistrācijas numurs __________________, turpmāk – Nomnieks, _________________ _____________________, no otras puses, abi kopā – Līdzēji, </w:t>
      </w:r>
      <w:r w:rsidRPr="0055673F">
        <w:t>pamatojoties uz 202</w:t>
      </w:r>
      <w:r w:rsidR="00A214DF" w:rsidRPr="0055673F">
        <w:t>5</w:t>
      </w:r>
      <w:r w:rsidRPr="0055673F">
        <w:t xml:space="preserve">. gada __. </w:t>
      </w:r>
      <w:r w:rsidR="00F75028" w:rsidRPr="0055673F">
        <w:t>___</w:t>
      </w:r>
      <w:r w:rsidRPr="0055673F">
        <w:t xml:space="preserve"> Iznomātāja organizētās nomas tiesību izsoles rezultātiem, </w:t>
      </w:r>
      <w:r w:rsidRPr="0055673F">
        <w:rPr>
          <w:lang w:eastAsia="ar-SA"/>
        </w:rPr>
        <w:t xml:space="preserve">noslēdza šādu līgumu par nedzīvojamo telpu iznomāšanu, turpmāk – Līgums: </w:t>
      </w:r>
    </w:p>
    <w:p w14:paraId="05EC7FD9" w14:textId="77777777" w:rsidR="00191DD9" w:rsidRPr="0055673F" w:rsidRDefault="00191DD9" w:rsidP="00F75028">
      <w:pPr>
        <w:suppressAutoHyphens/>
        <w:spacing w:line="240" w:lineRule="auto"/>
        <w:jc w:val="both"/>
        <w:rPr>
          <w:sz w:val="20"/>
          <w:szCs w:val="20"/>
          <w:lang w:eastAsia="ar-SA"/>
        </w:rPr>
      </w:pPr>
    </w:p>
    <w:p w14:paraId="5CF15C2B" w14:textId="77777777" w:rsidR="00191DD9" w:rsidRPr="0055673F" w:rsidRDefault="00191DD9" w:rsidP="00F75028">
      <w:pPr>
        <w:widowControl/>
        <w:numPr>
          <w:ilvl w:val="0"/>
          <w:numId w:val="23"/>
        </w:numPr>
        <w:tabs>
          <w:tab w:val="clear" w:pos="435"/>
        </w:tabs>
        <w:suppressAutoHyphens/>
        <w:autoSpaceDE/>
        <w:autoSpaceDN/>
        <w:adjustRightInd/>
        <w:spacing w:line="240" w:lineRule="auto"/>
        <w:ind w:left="426" w:hanging="426"/>
        <w:jc w:val="center"/>
        <w:rPr>
          <w:b/>
          <w:lang w:eastAsia="ar-SA"/>
        </w:rPr>
      </w:pPr>
      <w:r w:rsidRPr="0055673F">
        <w:rPr>
          <w:b/>
          <w:lang w:eastAsia="ar-SA"/>
        </w:rPr>
        <w:t>Līguma priekšmets</w:t>
      </w:r>
    </w:p>
    <w:p w14:paraId="3269C5E3" w14:textId="6C78AAB8"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rPr>
      </w:pPr>
      <w:r w:rsidRPr="0055673F">
        <w:rPr>
          <w:rFonts w:ascii="Times New Roman" w:hAnsi="Times New Roman"/>
        </w:rPr>
        <w:t xml:space="preserve">Iznomātājs iznomā un nodod, bet Nomnieks nomā un pieņem </w:t>
      </w:r>
      <w:r w:rsidRPr="0055673F">
        <w:rPr>
          <w:rFonts w:ascii="Times New Roman" w:hAnsi="Times New Roman"/>
          <w:lang w:eastAsia="ar-SA"/>
        </w:rPr>
        <w:t xml:space="preserve">nedzīvojamās </w:t>
      </w:r>
      <w:r w:rsidRPr="0055673F">
        <w:rPr>
          <w:rFonts w:ascii="Times New Roman" w:hAnsi="Times New Roman"/>
        </w:rPr>
        <w:t xml:space="preserve">telpas, kas atrodas Rēzeknē, 18. novembra ielā 41, </w:t>
      </w:r>
      <w:r w:rsidR="00730C24" w:rsidRPr="0055673F">
        <w:rPr>
          <w:rFonts w:ascii="Times New Roman" w:hAnsi="Times New Roman"/>
        </w:rPr>
        <w:t>Ambulatorās nodaļas ēkas 1. korpusā</w:t>
      </w:r>
      <w:r w:rsidRPr="0055673F">
        <w:rPr>
          <w:rFonts w:ascii="Times New Roman" w:hAnsi="Times New Roman"/>
        </w:rPr>
        <w:t>, būves kadastra apzīmējums Nr. 2100 006 1404</w:t>
      </w:r>
      <w:r w:rsidR="00F75028" w:rsidRPr="0055673F">
        <w:rPr>
          <w:rFonts w:ascii="Times New Roman" w:hAnsi="Times New Roman"/>
        </w:rPr>
        <w:t> </w:t>
      </w:r>
      <w:r w:rsidRPr="0055673F">
        <w:rPr>
          <w:rFonts w:ascii="Times New Roman" w:hAnsi="Times New Roman"/>
        </w:rPr>
        <w:t xml:space="preserve">001, </w:t>
      </w:r>
      <w:r w:rsidR="00A214DF" w:rsidRPr="0055673F">
        <w:rPr>
          <w:rFonts w:ascii="Times New Roman" w:hAnsi="Times New Roman"/>
        </w:rPr>
        <w:t>1. stāvā (telpas Nr.78, Nr.79)</w:t>
      </w:r>
      <w:r w:rsidRPr="0055673F">
        <w:rPr>
          <w:rFonts w:ascii="Times New Roman" w:hAnsi="Times New Roman"/>
        </w:rPr>
        <w:t xml:space="preserve">, ar kopējo platību </w:t>
      </w:r>
      <w:r w:rsidR="00A214DF" w:rsidRPr="0055673F">
        <w:rPr>
          <w:rFonts w:ascii="Times New Roman" w:hAnsi="Times New Roman"/>
        </w:rPr>
        <w:t>20,7</w:t>
      </w:r>
      <w:r w:rsidRPr="0055673F">
        <w:rPr>
          <w:rFonts w:ascii="Times New Roman" w:hAnsi="Times New Roman"/>
        </w:rPr>
        <w:t> m², turpmāk – Nomas objekts. Telpu</w:t>
      </w:r>
      <w:r w:rsidRPr="0055673F">
        <w:rPr>
          <w:rFonts w:ascii="Times New Roman" w:hAnsi="Times New Roman"/>
          <w:color w:val="FF0000"/>
        </w:rPr>
        <w:t xml:space="preserve"> </w:t>
      </w:r>
      <w:r w:rsidRPr="0055673F">
        <w:rPr>
          <w:rFonts w:ascii="Times New Roman" w:hAnsi="Times New Roman"/>
        </w:rPr>
        <w:t>plāns pievienots Līgumam (</w:t>
      </w:r>
      <w:r w:rsidR="000F11CD" w:rsidRPr="0055673F">
        <w:rPr>
          <w:rFonts w:ascii="Times New Roman" w:hAnsi="Times New Roman"/>
        </w:rPr>
        <w:t>1. pielikums</w:t>
      </w:r>
      <w:r w:rsidRPr="0055673F">
        <w:rPr>
          <w:rFonts w:ascii="Times New Roman" w:hAnsi="Times New Roman"/>
        </w:rPr>
        <w:t>) un ir tā neatņemama sastāvdaļa.</w:t>
      </w:r>
    </w:p>
    <w:p w14:paraId="1ED9529C" w14:textId="13848EA1" w:rsidR="00191DD9" w:rsidRPr="0055673F" w:rsidRDefault="00191DD9" w:rsidP="00F75028">
      <w:pPr>
        <w:pStyle w:val="Sarakstarindkopa"/>
        <w:widowControl w:val="0"/>
        <w:numPr>
          <w:ilvl w:val="1"/>
          <w:numId w:val="23"/>
        </w:numPr>
        <w:tabs>
          <w:tab w:val="clear" w:pos="1144"/>
        </w:tabs>
        <w:suppressAutoHyphens/>
        <w:spacing w:after="0" w:line="240" w:lineRule="auto"/>
        <w:ind w:left="567" w:hanging="567"/>
        <w:jc w:val="both"/>
        <w:rPr>
          <w:rFonts w:ascii="Times New Roman" w:hAnsi="Times New Roman"/>
        </w:rPr>
      </w:pPr>
      <w:r w:rsidRPr="0055673F">
        <w:rPr>
          <w:rFonts w:ascii="Times New Roman" w:hAnsi="Times New Roman"/>
        </w:rPr>
        <w:t>Nomas objekts</w:t>
      </w:r>
      <w:r w:rsidR="00F75028" w:rsidRPr="0055673F">
        <w:rPr>
          <w:rFonts w:ascii="Times New Roman" w:hAnsi="Times New Roman"/>
        </w:rPr>
        <w:t xml:space="preserve"> tiek nodots ar visiem piederumiem un</w:t>
      </w:r>
      <w:r w:rsidRPr="0055673F">
        <w:rPr>
          <w:rFonts w:ascii="Times New Roman" w:hAnsi="Times New Roman"/>
        </w:rPr>
        <w:t xml:space="preserve"> aprīkojum</w:t>
      </w:r>
      <w:r w:rsidR="00F75028" w:rsidRPr="0055673F">
        <w:rPr>
          <w:rFonts w:ascii="Times New Roman" w:hAnsi="Times New Roman"/>
        </w:rPr>
        <w:t>u, kas</w:t>
      </w:r>
      <w:r w:rsidRPr="0055673F">
        <w:rPr>
          <w:rFonts w:ascii="Times New Roman" w:hAnsi="Times New Roman"/>
        </w:rPr>
        <w:t xml:space="preserve"> tiek uzskaitīts </w:t>
      </w:r>
      <w:bookmarkStart w:id="19" w:name="_Hlk137639161"/>
      <w:r w:rsidRPr="0055673F">
        <w:rPr>
          <w:rFonts w:ascii="Times New Roman" w:hAnsi="Times New Roman"/>
        </w:rPr>
        <w:t xml:space="preserve">aktā par nedzīvojamo telpu pieņemšanu un nodošanu nomā </w:t>
      </w:r>
      <w:bookmarkEnd w:id="19"/>
      <w:r w:rsidRPr="0055673F">
        <w:rPr>
          <w:rFonts w:ascii="Times New Roman" w:hAnsi="Times New Roman"/>
        </w:rPr>
        <w:t>(</w:t>
      </w:r>
      <w:r w:rsidR="000F11CD" w:rsidRPr="0055673F">
        <w:rPr>
          <w:rFonts w:ascii="Times New Roman" w:hAnsi="Times New Roman"/>
        </w:rPr>
        <w:t>2. pielikums</w:t>
      </w:r>
      <w:r w:rsidRPr="0055673F">
        <w:rPr>
          <w:rFonts w:ascii="Times New Roman" w:hAnsi="Times New Roman"/>
        </w:rPr>
        <w:t>).</w:t>
      </w:r>
    </w:p>
    <w:p w14:paraId="5D85F90E" w14:textId="5E6CF2F1" w:rsidR="00A214DF" w:rsidRPr="0055673F" w:rsidRDefault="00191DD9" w:rsidP="007045AF">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rPr>
      </w:pPr>
      <w:r w:rsidRPr="0055673F">
        <w:rPr>
          <w:rFonts w:ascii="Times New Roman" w:hAnsi="Times New Roman"/>
        </w:rPr>
        <w:t>Nomas</w:t>
      </w:r>
      <w:r w:rsidRPr="0055673F">
        <w:rPr>
          <w:rFonts w:ascii="Times New Roman" w:hAnsi="Times New Roman"/>
          <w:lang w:eastAsia="ar-SA"/>
        </w:rPr>
        <w:t xml:space="preserve"> objekts </w:t>
      </w:r>
      <w:r w:rsidRPr="0055673F">
        <w:rPr>
          <w:rFonts w:ascii="Times New Roman" w:hAnsi="Times New Roman"/>
        </w:rPr>
        <w:t xml:space="preserve">tiek iznomāts </w:t>
      </w:r>
      <w:r w:rsidR="006043B1" w:rsidRPr="0055673F">
        <w:rPr>
          <w:rFonts w:ascii="Times New Roman" w:hAnsi="Times New Roman"/>
          <w:b/>
        </w:rPr>
        <w:t>medicīnas (</w:t>
      </w:r>
      <w:r w:rsidR="006043B1" w:rsidRPr="0055673F">
        <w:rPr>
          <w:rFonts w:ascii="Times New Roman" w:hAnsi="Times New Roman"/>
          <w:b/>
          <w:bCs/>
        </w:rPr>
        <w:t>ortopēdijas</w:t>
      </w:r>
      <w:r w:rsidR="006043B1" w:rsidRPr="0055673F">
        <w:rPr>
          <w:rFonts w:ascii="Times New Roman" w:hAnsi="Times New Roman"/>
          <w:b/>
        </w:rPr>
        <w:t>, rehabilitācijas</w:t>
      </w:r>
      <w:r w:rsidR="00951BC6" w:rsidRPr="0055673F">
        <w:rPr>
          <w:rFonts w:ascii="Times New Roman" w:hAnsi="Times New Roman"/>
          <w:b/>
        </w:rPr>
        <w:t xml:space="preserve">, </w:t>
      </w:r>
      <w:r w:rsidR="006043B1" w:rsidRPr="0055673F">
        <w:rPr>
          <w:rFonts w:ascii="Times New Roman" w:hAnsi="Times New Roman"/>
          <w:b/>
        </w:rPr>
        <w:t>tehnisko palīglīdzekļu</w:t>
      </w:r>
      <w:r w:rsidR="00951BC6" w:rsidRPr="0055673F">
        <w:rPr>
          <w:rFonts w:ascii="Times New Roman" w:hAnsi="Times New Roman"/>
          <w:b/>
        </w:rPr>
        <w:t xml:space="preserve"> u.c.</w:t>
      </w:r>
      <w:r w:rsidR="006043B1" w:rsidRPr="0055673F">
        <w:rPr>
          <w:rFonts w:ascii="Times New Roman" w:hAnsi="Times New Roman"/>
          <w:b/>
        </w:rPr>
        <w:t>)</w:t>
      </w:r>
      <w:r w:rsidR="006043B1" w:rsidRPr="0055673F">
        <w:rPr>
          <w:b/>
          <w:bCs/>
        </w:rPr>
        <w:t xml:space="preserve"> </w:t>
      </w:r>
      <w:r w:rsidR="006043B1" w:rsidRPr="0055673F">
        <w:rPr>
          <w:rFonts w:ascii="Times New Roman" w:eastAsia="Times New Roman" w:hAnsi="Times New Roman"/>
          <w:b/>
          <w:bCs/>
        </w:rPr>
        <w:t>preču veikala izvietošanai, preču tirdzniecībai</w:t>
      </w:r>
      <w:r w:rsidR="006043B1" w:rsidRPr="0055673F">
        <w:rPr>
          <w:rFonts w:ascii="Times New Roman" w:eastAsia="Times New Roman" w:hAnsi="Times New Roman"/>
        </w:rPr>
        <w:t>.</w:t>
      </w:r>
    </w:p>
    <w:p w14:paraId="536A43CC" w14:textId="44BB38FC" w:rsidR="00191DD9" w:rsidRPr="0055673F" w:rsidRDefault="00191DD9" w:rsidP="007045AF">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rPr>
      </w:pPr>
      <w:r w:rsidRPr="0055673F">
        <w:rPr>
          <w:rFonts w:ascii="Times New Roman" w:hAnsi="Times New Roman"/>
        </w:rPr>
        <w:t>Nomniekam aizliegts Nomas</w:t>
      </w:r>
      <w:r w:rsidRPr="0055673F">
        <w:rPr>
          <w:rFonts w:ascii="Times New Roman" w:hAnsi="Times New Roman"/>
          <w:lang w:eastAsia="ar-SA"/>
        </w:rPr>
        <w:t xml:space="preserve"> objektu un tajā esošo Iznomātājam piederošo aprīkojumu </w:t>
      </w:r>
      <w:r w:rsidRPr="0055673F">
        <w:rPr>
          <w:rFonts w:ascii="Times New Roman" w:hAnsi="Times New Roman"/>
        </w:rPr>
        <w:t>nodot apakšnomā.</w:t>
      </w:r>
    </w:p>
    <w:p w14:paraId="2EB7D4EF" w14:textId="77777777" w:rsidR="00191DD9" w:rsidRPr="0055673F" w:rsidRDefault="00191DD9" w:rsidP="00F75028">
      <w:pPr>
        <w:suppressAutoHyphens/>
        <w:spacing w:line="240" w:lineRule="auto"/>
        <w:jc w:val="both"/>
        <w:rPr>
          <w:sz w:val="20"/>
          <w:szCs w:val="20"/>
          <w:lang w:eastAsia="ar-SA"/>
        </w:rPr>
      </w:pPr>
    </w:p>
    <w:p w14:paraId="5D7096E9" w14:textId="77777777" w:rsidR="00191DD9" w:rsidRPr="0055673F" w:rsidRDefault="00191DD9" w:rsidP="00F75028">
      <w:pPr>
        <w:widowControl/>
        <w:numPr>
          <w:ilvl w:val="0"/>
          <w:numId w:val="23"/>
        </w:numPr>
        <w:tabs>
          <w:tab w:val="clear" w:pos="435"/>
        </w:tabs>
        <w:suppressAutoHyphens/>
        <w:autoSpaceDE/>
        <w:autoSpaceDN/>
        <w:adjustRightInd/>
        <w:spacing w:line="240" w:lineRule="auto"/>
        <w:ind w:left="426" w:hanging="426"/>
        <w:jc w:val="center"/>
        <w:rPr>
          <w:b/>
          <w:lang w:eastAsia="ar-SA"/>
        </w:rPr>
      </w:pPr>
      <w:r w:rsidRPr="0055673F">
        <w:rPr>
          <w:b/>
          <w:lang w:eastAsia="ar-SA"/>
        </w:rPr>
        <w:t>Līguma termiņš</w:t>
      </w:r>
    </w:p>
    <w:p w14:paraId="435A4A6D" w14:textId="1A8E22A6"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rPr>
      </w:pPr>
      <w:r w:rsidRPr="0055673F">
        <w:rPr>
          <w:rFonts w:ascii="Times New Roman" w:hAnsi="Times New Roman"/>
        </w:rPr>
        <w:t>Līgums ir spēkā no 202</w:t>
      </w:r>
      <w:r w:rsidR="0068364B" w:rsidRPr="0055673F">
        <w:rPr>
          <w:rFonts w:ascii="Times New Roman" w:hAnsi="Times New Roman"/>
        </w:rPr>
        <w:t>__</w:t>
      </w:r>
      <w:r w:rsidRPr="0055673F">
        <w:rPr>
          <w:rFonts w:ascii="Times New Roman" w:hAnsi="Times New Roman"/>
        </w:rPr>
        <w:t>. gada __. ________.</w:t>
      </w:r>
    </w:p>
    <w:p w14:paraId="79E61302" w14:textId="47A1179D"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rPr>
      </w:pPr>
      <w:r w:rsidRPr="0055673F">
        <w:rPr>
          <w:rFonts w:ascii="Times New Roman" w:hAnsi="Times New Roman"/>
        </w:rPr>
        <w:t>Līgums noslēgts uz 5 (pieciem) gadiem, līdz 20</w:t>
      </w:r>
      <w:r w:rsidR="00A214DF" w:rsidRPr="0055673F">
        <w:rPr>
          <w:rFonts w:ascii="Times New Roman" w:hAnsi="Times New Roman"/>
        </w:rPr>
        <w:t>_</w:t>
      </w:r>
      <w:r w:rsidRPr="0055673F">
        <w:rPr>
          <w:rFonts w:ascii="Times New Roman" w:hAnsi="Times New Roman"/>
        </w:rPr>
        <w:t>_. gada __. __________.</w:t>
      </w:r>
    </w:p>
    <w:p w14:paraId="0A7424A6" w14:textId="77777777" w:rsidR="00191DD9" w:rsidRPr="0055673F" w:rsidRDefault="00191DD9" w:rsidP="00F75028">
      <w:pPr>
        <w:suppressAutoHyphens/>
        <w:spacing w:line="240" w:lineRule="auto"/>
        <w:jc w:val="both"/>
        <w:rPr>
          <w:sz w:val="20"/>
          <w:szCs w:val="20"/>
          <w:lang w:eastAsia="ar-SA"/>
        </w:rPr>
      </w:pPr>
    </w:p>
    <w:p w14:paraId="24AE9D98" w14:textId="77777777" w:rsidR="00191DD9" w:rsidRPr="0055673F" w:rsidRDefault="00191DD9" w:rsidP="00F75028">
      <w:pPr>
        <w:widowControl/>
        <w:numPr>
          <w:ilvl w:val="0"/>
          <w:numId w:val="23"/>
        </w:numPr>
        <w:tabs>
          <w:tab w:val="clear" w:pos="435"/>
        </w:tabs>
        <w:suppressAutoHyphens/>
        <w:autoSpaceDE/>
        <w:autoSpaceDN/>
        <w:adjustRightInd/>
        <w:spacing w:line="240" w:lineRule="auto"/>
        <w:ind w:left="426" w:hanging="426"/>
        <w:jc w:val="center"/>
        <w:rPr>
          <w:b/>
          <w:lang w:eastAsia="ar-SA"/>
        </w:rPr>
      </w:pPr>
      <w:r w:rsidRPr="0055673F">
        <w:rPr>
          <w:b/>
          <w:lang w:eastAsia="ar-SA"/>
        </w:rPr>
        <w:t>Nomas maksa un samaksas noteikumi</w:t>
      </w:r>
    </w:p>
    <w:p w14:paraId="59E086EA" w14:textId="070BE9E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 xml:space="preserve">Nomas maksa </w:t>
      </w:r>
      <w:r w:rsidRPr="0055673F">
        <w:rPr>
          <w:rFonts w:ascii="Times New Roman" w:hAnsi="Times New Roman"/>
        </w:rPr>
        <w:t>par 1.1. punktā minēto telpu nomu ir __,__ EUR, bez PVN, mēnesī, par vienu kvadrātmetru.</w:t>
      </w:r>
    </w:p>
    <w:p w14:paraId="15A4AFC7" w14:textId="77777777" w:rsidR="00191DD9" w:rsidRPr="0055673F" w:rsidRDefault="00191DD9" w:rsidP="00AD6051">
      <w:pPr>
        <w:pStyle w:val="Sarakstarindkopa"/>
        <w:widowControl w:val="0"/>
        <w:numPr>
          <w:ilvl w:val="1"/>
          <w:numId w:val="23"/>
        </w:numPr>
        <w:tabs>
          <w:tab w:val="clear" w:pos="1144"/>
        </w:tabs>
        <w:suppressAutoHyphens/>
        <w:spacing w:after="0" w:line="240" w:lineRule="auto"/>
        <w:ind w:left="567" w:hanging="567"/>
        <w:contextualSpacing w:val="0"/>
        <w:jc w:val="both"/>
        <w:rPr>
          <w:rFonts w:ascii="Times New Roman" w:hAnsi="Times New Roman"/>
        </w:rPr>
      </w:pPr>
      <w:r w:rsidRPr="0055673F">
        <w:rPr>
          <w:rFonts w:ascii="Times New Roman" w:hAnsi="Times New Roman"/>
          <w:lang w:eastAsia="ar-SA"/>
        </w:rPr>
        <w:t>Papildus Nomnieks maksā:</w:t>
      </w:r>
    </w:p>
    <w:p w14:paraId="4BA182D9" w14:textId="6F190514" w:rsidR="00A92A1F" w:rsidRPr="0055673F" w:rsidRDefault="00A92A1F" w:rsidP="00AD6051">
      <w:pPr>
        <w:pStyle w:val="Sarakstarindkopa"/>
        <w:widowControl w:val="0"/>
        <w:numPr>
          <w:ilvl w:val="2"/>
          <w:numId w:val="23"/>
        </w:numPr>
        <w:tabs>
          <w:tab w:val="clear" w:pos="2138"/>
        </w:tabs>
        <w:suppressAutoHyphens/>
        <w:spacing w:after="0" w:line="240" w:lineRule="auto"/>
        <w:ind w:left="1134" w:hanging="567"/>
        <w:contextualSpacing w:val="0"/>
        <w:jc w:val="both"/>
        <w:rPr>
          <w:rFonts w:ascii="Times New Roman" w:hAnsi="Times New Roman"/>
        </w:rPr>
      </w:pPr>
      <w:r w:rsidRPr="0055673F">
        <w:rPr>
          <w:rFonts w:ascii="Times New Roman" w:hAnsi="Times New Roman"/>
          <w:lang w:eastAsia="ar-SA"/>
        </w:rPr>
        <w:t xml:space="preserve">Maksu </w:t>
      </w:r>
      <w:r w:rsidRPr="0055673F">
        <w:rPr>
          <w:rFonts w:ascii="Times New Roman" w:hAnsi="Times New Roman"/>
        </w:rPr>
        <w:t>par telpu apsaimniekošanu (nekustamā īpašuma uzturēšanu) 3,80 EUR/m</w:t>
      </w:r>
      <w:r w:rsidR="000F11CD" w:rsidRPr="0055673F">
        <w:rPr>
          <w:rFonts w:ascii="Times New Roman" w:hAnsi="Times New Roman"/>
          <w:vertAlign w:val="superscript"/>
        </w:rPr>
        <w:t>2</w:t>
      </w:r>
      <w:r w:rsidRPr="0055673F">
        <w:rPr>
          <w:rFonts w:ascii="Times New Roman" w:hAnsi="Times New Roman"/>
        </w:rPr>
        <w:t xml:space="preserve"> bez PVN mēnesī, </w:t>
      </w:r>
      <w:r w:rsidR="003153F9" w:rsidRPr="0055673F">
        <w:rPr>
          <w:rFonts w:ascii="Times New Roman" w:hAnsi="Times New Roman"/>
        </w:rPr>
        <w:t>kas</w:t>
      </w:r>
      <w:r w:rsidRPr="0055673F">
        <w:rPr>
          <w:rFonts w:ascii="Times New Roman" w:hAnsi="Times New Roman"/>
        </w:rPr>
        <w:t xml:space="preserve"> neparedz šādus pakalpojumus – telpu uzkopšana, atkritumu savākšana un utilizēšana, apsardzes nodrošinājums</w:t>
      </w:r>
      <w:r w:rsidR="000F11CD" w:rsidRPr="0055673F">
        <w:rPr>
          <w:rFonts w:ascii="Times New Roman" w:hAnsi="Times New Roman"/>
        </w:rPr>
        <w:t>;</w:t>
      </w:r>
    </w:p>
    <w:p w14:paraId="71E09DE2" w14:textId="2DE4B904" w:rsidR="00191DD9" w:rsidRPr="0055673F" w:rsidRDefault="003153F9" w:rsidP="00AD6051">
      <w:pPr>
        <w:pStyle w:val="Sarakstarindkopa"/>
        <w:widowControl w:val="0"/>
        <w:numPr>
          <w:ilvl w:val="2"/>
          <w:numId w:val="23"/>
        </w:numPr>
        <w:tabs>
          <w:tab w:val="clear" w:pos="2138"/>
        </w:tabs>
        <w:suppressAutoHyphens/>
        <w:spacing w:after="0" w:line="240" w:lineRule="auto"/>
        <w:ind w:left="1134" w:hanging="567"/>
        <w:contextualSpacing w:val="0"/>
        <w:jc w:val="both"/>
        <w:rPr>
          <w:rFonts w:ascii="Times New Roman" w:hAnsi="Times New Roman"/>
        </w:rPr>
      </w:pPr>
      <w:r w:rsidRPr="0055673F">
        <w:rPr>
          <w:rFonts w:ascii="Times New Roman" w:hAnsi="Times New Roman"/>
        </w:rPr>
        <w:t xml:space="preserve">Maksu </w:t>
      </w:r>
      <w:r w:rsidR="00191DD9" w:rsidRPr="0055673F">
        <w:rPr>
          <w:rFonts w:ascii="Times New Roman" w:hAnsi="Times New Roman"/>
        </w:rPr>
        <w:t>par</w:t>
      </w:r>
      <w:r w:rsidRPr="0055673F">
        <w:rPr>
          <w:rFonts w:ascii="Times New Roman" w:hAnsi="Times New Roman"/>
        </w:rPr>
        <w:t xml:space="preserve"> faktiski patērētiem</w:t>
      </w:r>
      <w:r w:rsidR="00191DD9" w:rsidRPr="0055673F">
        <w:rPr>
          <w:rFonts w:ascii="Times New Roman" w:hAnsi="Times New Roman"/>
        </w:rPr>
        <w:t xml:space="preserve"> komunālajiem pakalpojumiem, t.i. maksa par elektroenerģiju, apkuri - pēc pakalpojumu sniedzēju tarifiem; maksa par ūden</w:t>
      </w:r>
      <w:r w:rsidR="000F11CD" w:rsidRPr="0055673F">
        <w:rPr>
          <w:rFonts w:ascii="Times New Roman" w:hAnsi="Times New Roman"/>
        </w:rPr>
        <w:t>i</w:t>
      </w:r>
      <w:r w:rsidR="00191DD9" w:rsidRPr="0055673F">
        <w:rPr>
          <w:rFonts w:ascii="Times New Roman" w:hAnsi="Times New Roman"/>
        </w:rPr>
        <w:t xml:space="preserve"> un kanalizāciju – pamatojoties uz skaitītāju rādījumiem pēc pakalpojumu sniedzēju tarifiem u.c.;</w:t>
      </w:r>
    </w:p>
    <w:p w14:paraId="5115D5EB" w14:textId="77777777" w:rsidR="00191DD9" w:rsidRPr="0055673F" w:rsidRDefault="00191DD9" w:rsidP="00AD6051">
      <w:pPr>
        <w:pStyle w:val="Sarakstarindkopa"/>
        <w:widowControl w:val="0"/>
        <w:numPr>
          <w:ilvl w:val="2"/>
          <w:numId w:val="23"/>
        </w:numPr>
        <w:tabs>
          <w:tab w:val="clear" w:pos="2138"/>
        </w:tabs>
        <w:suppressAutoHyphens/>
        <w:spacing w:after="0" w:line="240" w:lineRule="auto"/>
        <w:ind w:left="1134" w:hanging="567"/>
        <w:contextualSpacing w:val="0"/>
        <w:jc w:val="both"/>
        <w:rPr>
          <w:rFonts w:ascii="Times New Roman" w:hAnsi="Times New Roman"/>
        </w:rPr>
      </w:pPr>
      <w:r w:rsidRPr="0055673F">
        <w:rPr>
          <w:rFonts w:ascii="Times New Roman" w:hAnsi="Times New Roman"/>
        </w:rPr>
        <w:t>nekustamā īpašuma nodokli, ja attiecināms.</w:t>
      </w:r>
    </w:p>
    <w:p w14:paraId="5530A85A" w14:textId="66174C79"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 xml:space="preserve">Maksājumus Nomnieks sāk maksāt no </w:t>
      </w:r>
      <w:r w:rsidRPr="0055673F">
        <w:rPr>
          <w:rFonts w:ascii="Times New Roman" w:hAnsi="Times New Roman"/>
        </w:rPr>
        <w:t>Nomas objekta nodošanas – pieņemšanas akta parakstīšanas dienas</w:t>
      </w:r>
      <w:r w:rsidRPr="0055673F">
        <w:rPr>
          <w:rFonts w:ascii="Times New Roman" w:hAnsi="Times New Roman"/>
          <w:lang w:eastAsia="ar-SA"/>
        </w:rPr>
        <w:t xml:space="preserve">. Samaksas aprēķina periods ir kalendārais mēnesis. Samaksu Nomnieks </w:t>
      </w:r>
      <w:r w:rsidRPr="0055673F">
        <w:rPr>
          <w:rFonts w:ascii="Times New Roman" w:hAnsi="Times New Roman"/>
        </w:rPr>
        <w:t>ieskaita</w:t>
      </w:r>
      <w:r w:rsidRPr="0055673F">
        <w:rPr>
          <w:rFonts w:ascii="Times New Roman" w:hAnsi="Times New Roman"/>
          <w:lang w:eastAsia="ar-SA"/>
        </w:rPr>
        <w:t xml:space="preserve"> Iznomātāja norēķinu kontā par kārtējo mēnesi līdz nākamā mēneša 15. datumam saskaņā ar Iznomātāja rēķiniem, </w:t>
      </w:r>
      <w:r w:rsidRPr="0055673F">
        <w:rPr>
          <w:rFonts w:ascii="Times New Roman" w:hAnsi="Times New Roman"/>
          <w:bCs/>
          <w:iCs/>
        </w:rPr>
        <w:t>kurus nosūta elektroniski uz e-pasta adresi ______</w:t>
      </w:r>
      <w:r w:rsidRPr="0055673F">
        <w:rPr>
          <w:rFonts w:ascii="Times New Roman" w:hAnsi="Times New Roman"/>
          <w:lang w:eastAsia="ar-SA"/>
        </w:rPr>
        <w:t xml:space="preserve">. </w:t>
      </w:r>
      <w:r w:rsidR="009B3C01" w:rsidRPr="0055673F">
        <w:rPr>
          <w:rFonts w:ascii="Times New Roman" w:hAnsi="Times New Roman"/>
          <w:color w:val="000000"/>
        </w:rPr>
        <w:t xml:space="preserve">Uz rēķina jānorāda atzīme </w:t>
      </w:r>
      <w:r w:rsidR="00126AF8" w:rsidRPr="0055673F">
        <w:rPr>
          <w:rFonts w:ascii="Times New Roman" w:hAnsi="Times New Roman"/>
          <w:color w:val="000000"/>
        </w:rPr>
        <w:t>“</w:t>
      </w:r>
      <w:r w:rsidR="009B3C01" w:rsidRPr="0055673F">
        <w:rPr>
          <w:rFonts w:ascii="Times New Roman" w:hAnsi="Times New Roman"/>
          <w:color w:val="000000"/>
        </w:rPr>
        <w:t xml:space="preserve">Rēķins sagatavots elektroniski un ir derīgs bez paraksta”. </w:t>
      </w:r>
      <w:r w:rsidR="009B3C01" w:rsidRPr="0055673F">
        <w:rPr>
          <w:rFonts w:ascii="Times New Roman" w:hAnsi="Times New Roman"/>
        </w:rPr>
        <w:t>Rēķins tiek uzskatīts par saņemtu nākamajā dienā pēc tā nosūtīšanas uz šajā punktā norādīto Nomnieka e-pasta adresi.</w:t>
      </w:r>
    </w:p>
    <w:p w14:paraId="46B76AF9"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Iznomātājam</w:t>
      </w:r>
      <w:r w:rsidRPr="0055673F">
        <w:rPr>
          <w:rFonts w:ascii="Times New Roman" w:hAnsi="Times New Roman"/>
        </w:rPr>
        <w:t xml:space="preserve"> ir tiesības, 30 (trīsdesmit) dienas iepriekš rakstveidā nosūtot attiecīgu paziņojumu, bez šī līguma grozīšanas, vienpusēji koriģēt nomas maksas apmēru:</w:t>
      </w:r>
    </w:p>
    <w:p w14:paraId="058FA9FA" w14:textId="77777777" w:rsidR="00191DD9" w:rsidRPr="0055673F" w:rsidRDefault="00191DD9" w:rsidP="00F75028">
      <w:pPr>
        <w:pStyle w:val="Sarakstarindkopa"/>
        <w:widowControl w:val="0"/>
        <w:numPr>
          <w:ilvl w:val="2"/>
          <w:numId w:val="23"/>
        </w:numPr>
        <w:tabs>
          <w:tab w:val="clear" w:pos="2138"/>
        </w:tabs>
        <w:suppressAutoHyphens/>
        <w:spacing w:after="0" w:line="240" w:lineRule="auto"/>
        <w:ind w:left="1134" w:hanging="708"/>
        <w:contextualSpacing w:val="0"/>
        <w:jc w:val="both"/>
        <w:rPr>
          <w:rFonts w:ascii="Times New Roman" w:hAnsi="Times New Roman"/>
          <w:lang w:eastAsia="ar-SA"/>
        </w:rPr>
      </w:pPr>
      <w:r w:rsidRPr="0055673F">
        <w:rPr>
          <w:rFonts w:ascii="Times New Roman" w:hAnsi="Times New Roman"/>
        </w:rPr>
        <w:t>ja Centrālās statistikas pārvaldes sniegtais patēriņa cenu indekss attiecībā pret pēdējo nomas maksas izmaiņas dienu pārsniedz 10 procentus;</w:t>
      </w:r>
    </w:p>
    <w:p w14:paraId="7378954A" w14:textId="77777777" w:rsidR="00191DD9" w:rsidRPr="0055673F" w:rsidRDefault="00191DD9" w:rsidP="00F75028">
      <w:pPr>
        <w:pStyle w:val="Sarakstarindkopa"/>
        <w:widowControl w:val="0"/>
        <w:numPr>
          <w:ilvl w:val="2"/>
          <w:numId w:val="23"/>
        </w:numPr>
        <w:tabs>
          <w:tab w:val="clear" w:pos="2138"/>
        </w:tabs>
        <w:suppressAutoHyphens/>
        <w:spacing w:after="0" w:line="240" w:lineRule="auto"/>
        <w:ind w:left="1134" w:hanging="708"/>
        <w:contextualSpacing w:val="0"/>
        <w:jc w:val="both"/>
        <w:rPr>
          <w:rFonts w:ascii="Times New Roman" w:hAnsi="Times New Roman"/>
          <w:lang w:eastAsia="ar-SA"/>
        </w:rPr>
      </w:pPr>
      <w:r w:rsidRPr="0055673F">
        <w:rPr>
          <w:rFonts w:ascii="Times New Roman" w:hAnsi="Times New Roman"/>
        </w:rPr>
        <w:t>ja saskaņā ar normatīvajiem aktiem tiek no jauna ieviesti vai palielināti nodokļi vai nodevas. Minētajos gadījumos nomas maksas apmērs tiek mainīts, sākot ar dienu, kāda noteikta attiecīgajos normatīvajos aktos;</w:t>
      </w:r>
    </w:p>
    <w:p w14:paraId="74041DEF" w14:textId="0C95A556" w:rsidR="00191DD9" w:rsidRPr="0055673F" w:rsidRDefault="00C80BD9" w:rsidP="00F75028">
      <w:pPr>
        <w:pStyle w:val="Sarakstarindkopa"/>
        <w:widowControl w:val="0"/>
        <w:numPr>
          <w:ilvl w:val="2"/>
          <w:numId w:val="23"/>
        </w:numPr>
        <w:tabs>
          <w:tab w:val="clear" w:pos="2138"/>
        </w:tabs>
        <w:suppressAutoHyphens/>
        <w:spacing w:after="0" w:line="240" w:lineRule="auto"/>
        <w:ind w:left="1134" w:hanging="708"/>
        <w:contextualSpacing w:val="0"/>
        <w:jc w:val="both"/>
        <w:rPr>
          <w:rFonts w:ascii="Times New Roman" w:hAnsi="Times New Roman"/>
        </w:rPr>
      </w:pPr>
      <w:r w:rsidRPr="0055673F">
        <w:rPr>
          <w:rFonts w:ascii="Times New Roman" w:hAnsi="Times New Roman"/>
        </w:rPr>
        <w:t>reizi gadā nākamajam nomas periodam, ja ir mainījušies iznomātāja nomas objekta plānotie pārvaldīšanas izdevumi</w:t>
      </w:r>
      <w:r w:rsidR="00191DD9" w:rsidRPr="0055673F">
        <w:rPr>
          <w:rFonts w:ascii="Times New Roman" w:hAnsi="Times New Roman"/>
        </w:rPr>
        <w:t>;</w:t>
      </w:r>
    </w:p>
    <w:p w14:paraId="5CFD42F2" w14:textId="77777777" w:rsidR="00191DD9" w:rsidRPr="0055673F" w:rsidRDefault="00191DD9" w:rsidP="00F75028">
      <w:pPr>
        <w:pStyle w:val="Sarakstarindkopa"/>
        <w:widowControl w:val="0"/>
        <w:numPr>
          <w:ilvl w:val="2"/>
          <w:numId w:val="23"/>
        </w:numPr>
        <w:tabs>
          <w:tab w:val="clear" w:pos="2138"/>
        </w:tabs>
        <w:suppressAutoHyphens/>
        <w:spacing w:after="0" w:line="240" w:lineRule="auto"/>
        <w:ind w:left="1134" w:hanging="708"/>
        <w:contextualSpacing w:val="0"/>
        <w:jc w:val="both"/>
        <w:rPr>
          <w:rFonts w:ascii="Times New Roman" w:hAnsi="Times New Roman"/>
          <w:lang w:eastAsia="ar-SA"/>
        </w:rPr>
      </w:pPr>
      <w:r w:rsidRPr="0055673F">
        <w:rPr>
          <w:rFonts w:ascii="Times New Roman" w:hAnsi="Times New Roman"/>
        </w:rPr>
        <w:t>ja normatīvie akti paredz citu nomas maksas apmēra noteikšanas vai nomas maksas aprēķināšanas kārtību.</w:t>
      </w:r>
    </w:p>
    <w:p w14:paraId="7AFE381E"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 xml:space="preserve">Par samaksas termiņa neievērošanu Iznomātājs ir tiesīgs prasīt Nomniekam maksāt </w:t>
      </w:r>
      <w:r w:rsidRPr="0055673F">
        <w:rPr>
          <w:rFonts w:ascii="Times New Roman" w:hAnsi="Times New Roman"/>
        </w:rPr>
        <w:t>līgumsodu</w:t>
      </w:r>
      <w:r w:rsidRPr="0055673F">
        <w:rPr>
          <w:rFonts w:ascii="Times New Roman" w:hAnsi="Times New Roman"/>
          <w:lang w:eastAsia="ar-SA"/>
        </w:rPr>
        <w:t xml:space="preserve"> 0,1% </w:t>
      </w:r>
      <w:r w:rsidRPr="0055673F">
        <w:rPr>
          <w:rFonts w:ascii="Times New Roman" w:hAnsi="Times New Roman"/>
          <w:lang w:eastAsia="ar-SA"/>
        </w:rPr>
        <w:lastRenderedPageBreak/>
        <w:t xml:space="preserve">apmērā no kopējās parāda summas par katru nokavēto dienu, bet ne vairāk kā 10% no parāda summas. </w:t>
      </w:r>
    </w:p>
    <w:p w14:paraId="05BBE0EC"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 xml:space="preserve">Visi </w:t>
      </w:r>
      <w:r w:rsidRPr="0055673F">
        <w:rPr>
          <w:rFonts w:ascii="Times New Roman" w:hAnsi="Times New Roman"/>
        </w:rPr>
        <w:t>no</w:t>
      </w:r>
      <w:r w:rsidRPr="0055673F">
        <w:rPr>
          <w:rFonts w:ascii="Times New Roman" w:hAnsi="Times New Roman"/>
          <w:lang w:eastAsia="ar-SA"/>
        </w:rPr>
        <w:t xml:space="preserve"> Nomnieka saņemtie maksājumi pirmkārt dzēš līgumsodu.</w:t>
      </w:r>
    </w:p>
    <w:p w14:paraId="13B06154" w14:textId="77777777" w:rsidR="00191DD9" w:rsidRPr="0055673F" w:rsidRDefault="00191DD9" w:rsidP="00F75028">
      <w:pPr>
        <w:suppressAutoHyphens/>
        <w:spacing w:line="240" w:lineRule="auto"/>
        <w:jc w:val="both"/>
        <w:rPr>
          <w:lang w:eastAsia="ar-SA"/>
        </w:rPr>
      </w:pPr>
    </w:p>
    <w:p w14:paraId="709291B4" w14:textId="77777777" w:rsidR="00191DD9" w:rsidRPr="0055673F" w:rsidRDefault="00191DD9" w:rsidP="00F75028">
      <w:pPr>
        <w:widowControl/>
        <w:numPr>
          <w:ilvl w:val="0"/>
          <w:numId w:val="23"/>
        </w:numPr>
        <w:tabs>
          <w:tab w:val="clear" w:pos="435"/>
        </w:tabs>
        <w:suppressAutoHyphens/>
        <w:autoSpaceDE/>
        <w:autoSpaceDN/>
        <w:adjustRightInd/>
        <w:spacing w:line="240" w:lineRule="auto"/>
        <w:ind w:left="426" w:hanging="426"/>
        <w:jc w:val="center"/>
        <w:rPr>
          <w:b/>
          <w:lang w:eastAsia="ar-SA"/>
        </w:rPr>
      </w:pPr>
      <w:r w:rsidRPr="0055673F">
        <w:rPr>
          <w:b/>
          <w:lang w:eastAsia="ar-SA"/>
        </w:rPr>
        <w:t>Līdzēju pienākumi un tiesības</w:t>
      </w:r>
    </w:p>
    <w:p w14:paraId="41EC9D74" w14:textId="59DB1B0E"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Telpu stāvoklis Nomniekam ir zināms. Nomas objekts tiek nodots Nomniekam tādā stāvoklī, kādā tas ir nodošanas dienā - nelietots. Nomas objekta tehniskais stāvoklis un komplektācija (pieslēgumvietas) tiek norādītas pieņemšanas un nodošanas aktā (</w:t>
      </w:r>
      <w:r w:rsidR="000F11CD" w:rsidRPr="0055673F">
        <w:rPr>
          <w:rFonts w:ascii="Times New Roman" w:hAnsi="Times New Roman"/>
          <w:lang w:eastAsia="ar-SA"/>
        </w:rPr>
        <w:t>2. pielikums</w:t>
      </w:r>
      <w:r w:rsidRPr="0055673F">
        <w:rPr>
          <w:rFonts w:ascii="Times New Roman" w:hAnsi="Times New Roman"/>
          <w:lang w:eastAsia="ar-SA"/>
        </w:rPr>
        <w:t>). Nomniekam ir pienākums pārliecināties (nepieciešamības gadījumā piesaistot atbilstošus speciālistus), ka Nomas objekts atbilst šī Līguma un normatīvo aktu prasībām, tam nav nekādu slēpto defektu vai trūkumu, kas varētu traucēt lietot atbilstoši Līguma nosacījumiem. Ja pēc šī Līguma parakstīšanas un Nomas objekta nodošanas atklājas jebkādi Nomas objekta slēptie defekti vai trūkumi, tad Nomnieks pats uzņemas par to atbildību un tas nevar būt pamats prasīt zaudējumu atlīdzināšanu Iznomātājam vai vienpusēji atkāpties no Līguma.</w:t>
      </w:r>
    </w:p>
    <w:p w14:paraId="2D6136BF"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Nomnieks apņemas visā Līguma darbības laikā uzturēt telpas lietošanas kārtībā, lietojot tās kā rūpīgs saimnieks, un par saviem līdzekļiem veikt nepieciešamos uzturēšanas un apkopes darbus, veicamos pasākumu un izmantojamos materiālus iepriekš saskaņojot ar Iznomātāju. Beidzoties Līgumam, līdzēji veic Nomas objekta apsekošanu un gadījumā, ja tehniskais stāvoklis ir pasliktinājies, Nomniekam ir pienākums veikt remontdarbus (atlīdzināt radušos zaudējumus), veicamos pasākumus, izmantojamos materiālus un termiņus saskaņojot ar Iznomātāju.</w:t>
      </w:r>
    </w:p>
    <w:p w14:paraId="057DFB6E" w14:textId="1EF41694"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rPr>
        <w:t xml:space="preserve">Nomniekam ir pienākums par saviem līdzekļiem saņemt visas nepieciešamās atļaujas, licences un citus saskaņojumus no kompetentām institūcijām, </w:t>
      </w:r>
      <w:r w:rsidR="00457F73" w:rsidRPr="0055673F">
        <w:rPr>
          <w:rFonts w:ascii="Times New Roman" w:hAnsi="Times New Roman"/>
        </w:rPr>
        <w:t xml:space="preserve">kā arī </w:t>
      </w:r>
      <w:r w:rsidRPr="0055673F">
        <w:rPr>
          <w:rFonts w:ascii="Times New Roman" w:hAnsi="Times New Roman"/>
        </w:rPr>
        <w:t>pastāvīgi atbildēt par šo institūciju norādījumu ievērošanu</w:t>
      </w:r>
      <w:r w:rsidR="00457F73" w:rsidRPr="0055673F">
        <w:rPr>
          <w:rFonts w:ascii="Times New Roman" w:hAnsi="Times New Roman"/>
        </w:rPr>
        <w:t xml:space="preserve">. Nomnieks uzņemas pilnu atbildību par visu normatīvo aktu ievērošanu, kas </w:t>
      </w:r>
      <w:r w:rsidRPr="0055673F">
        <w:rPr>
          <w:rFonts w:ascii="Times New Roman" w:hAnsi="Times New Roman"/>
        </w:rPr>
        <w:t xml:space="preserve"> </w:t>
      </w:r>
      <w:r w:rsidR="00457F73" w:rsidRPr="0055673F">
        <w:rPr>
          <w:rFonts w:ascii="Times New Roman" w:hAnsi="Times New Roman"/>
        </w:rPr>
        <w:t>saistīti ar</w:t>
      </w:r>
      <w:r w:rsidR="000F11CD" w:rsidRPr="0055673F">
        <w:rPr>
          <w:rFonts w:ascii="Times New Roman" w:hAnsi="Times New Roman"/>
        </w:rPr>
        <w:t xml:space="preserve"> medicīnas </w:t>
      </w:r>
      <w:r w:rsidR="00457F73" w:rsidRPr="0055673F">
        <w:rPr>
          <w:rFonts w:ascii="Times New Roman" w:eastAsia="Times New Roman" w:hAnsi="Times New Roman"/>
        </w:rPr>
        <w:t>preču tirdzniecību</w:t>
      </w:r>
      <w:r w:rsidRPr="0055673F">
        <w:rPr>
          <w:rFonts w:ascii="Times New Roman" w:hAnsi="Times New Roman"/>
        </w:rPr>
        <w:t>.</w:t>
      </w:r>
    </w:p>
    <w:p w14:paraId="4D236DB9"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Nomniekam ir pienākums izpildīt pašvaldības, tās institūciju prasības un ievērot Iznomātāja kārtības noteikumus, izmantojot Nomas objektu.</w:t>
      </w:r>
    </w:p>
    <w:p w14:paraId="633525FA"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rPr>
        <w:t>Nomnieks apņemas veikt visu ar Nomas objekta lietošanu radušos atkritumu savākšanu, izvešanu no Iznomātāja telpām un atbilstošu utilizēšanu.</w:t>
      </w:r>
    </w:p>
    <w:p w14:paraId="08FEC483"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Par avārijas situācijām Nomas objektā Iznomātājs nekavējoties paziņo Nomniekam, veic neatliekamos pasākumus avārijas seku likvidēšanai. Avārijas gadījumā Iznomātājam ir tiesības Nomas objektā jebkurā laikā veikt neatliekamos pasākumus.</w:t>
      </w:r>
    </w:p>
    <w:p w14:paraId="30C57D27"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Iznomātājam ir tiesības jebkurā laikā, netraucējot Nomnieka saimnieciskajai darbībai, Nomnieka pārstāvja klātbūtnē pārbaudīt telpu un aprīkojuma stāvokli un šī Līguma izpildi.</w:t>
      </w:r>
    </w:p>
    <w:p w14:paraId="235F176A"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Iznomātājs veic ēkas vispārējo tehnisko apsaimniekošanu, veicot neatliekamus uzturēšanas darbus koplietošanas inženiertehnisko iebūvēto komunikāciju (ūdens un kanalizācijas sistēmas, elektroapgādes sistēmas, apkures un ventilācijas sistēmas) kopējās darbības nodrošināšanai, kā arī ēkas konstruktīvo elementu (sienu, pārsegumu u.tml.) saglabāšanai. Par avārijas situācijām, kas saistītas ar koplietošanas, inženiertehniskajām vai iebūvētajām komunikācijām, kā arī ar ēkas konstruktīvajiem elementiem, Nomniekam nekavējoties jāinformē Iznomātājs, kurš veic neatliekamos pasākumus avārijas seku likvidēšanai.</w:t>
      </w:r>
    </w:p>
    <w:p w14:paraId="55BB60B1"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 xml:space="preserve">Ja Nomnieka vai tā saimnieciskajā darbībā iesaistīto personu vainas dēļ Nomas objektam, aprīkojumam, mēbelēm, iekārtām, vai ēkai radušies bojājumi, Nomnieks sedz ar bojājumu novēršanu saistītos izdevumus, turpinot maksāt nomas maksu pilnā apmērā. </w:t>
      </w:r>
    </w:p>
    <w:p w14:paraId="107948E9"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Izkārtņu, zīmju, reklāmu u.tml. izvietošana Nomas objektā vai citur Iznomātāja teritorijā atļauta tikai pēc iepriekšējas saskaņošanas ar Iznomātāju.</w:t>
      </w:r>
    </w:p>
    <w:p w14:paraId="17EEC79F"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Nomniekam aizliegts veikt Nomas objekta pārbūvi vai jebkāda cita veida uzlabojumus bez Iznomātāja rakstveida piekrišanas.</w:t>
      </w:r>
    </w:p>
    <w:p w14:paraId="3E6CE259"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Iznomātājs nav atbildīgs par Nomnieka saistībām pret trešajām personām, kā arī Nomnieks nav atbildīgs par Iznomātāja saistībām ar trešajām personām.</w:t>
      </w:r>
    </w:p>
    <w:p w14:paraId="72344406"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Iznomātājs nav atbildīgs par Nomnieka un trešo personu mantu, kas atrodas Nomas objektā.</w:t>
      </w:r>
    </w:p>
    <w:p w14:paraId="5A229642"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 xml:space="preserve">Nomnieka pārziņā ir izvēles tiesības patstāvīgi visā Līguma darbības periodā apdrošināt savas telpās atrodošās materiālās vērtības. Nomnieks uzņemas pilnu atbildību par zaudējumiem, kas var rasties avārijas situāciju iestāšanās gadījumā. </w:t>
      </w:r>
    </w:p>
    <w:p w14:paraId="711921FD" w14:textId="2E4DF404" w:rsidR="00C80BD9" w:rsidRPr="0055673F" w:rsidRDefault="00C80B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Nomniekam ir tiesības nodrošināt telpu apsardzi.</w:t>
      </w:r>
    </w:p>
    <w:p w14:paraId="7BEB5A62"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Nomnieks uzņemas risku par iespējamajiem zaudējumiem, ja telpas nevarēs izmantot iecerētajam mērķim, vai gūt sagaidāmo peļņu.</w:t>
      </w:r>
    </w:p>
    <w:p w14:paraId="0EF75DD6"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rPr>
      </w:pPr>
      <w:r w:rsidRPr="0055673F">
        <w:rPr>
          <w:rFonts w:ascii="Times New Roman" w:hAnsi="Times New Roman"/>
          <w:lang w:eastAsia="ar-SA"/>
        </w:rPr>
        <w:t>Īpašie</w:t>
      </w:r>
      <w:r w:rsidRPr="0055673F">
        <w:rPr>
          <w:rFonts w:ascii="Times New Roman" w:hAnsi="Times New Roman"/>
        </w:rPr>
        <w:t xml:space="preserve"> nosacījumi:</w:t>
      </w:r>
    </w:p>
    <w:p w14:paraId="0437EE29" w14:textId="77777777" w:rsidR="003153F9" w:rsidRPr="0055673F" w:rsidRDefault="003153F9" w:rsidP="00AD6051">
      <w:pPr>
        <w:pStyle w:val="Sarakstarindkopa"/>
        <w:numPr>
          <w:ilvl w:val="0"/>
          <w:numId w:val="24"/>
        </w:numPr>
        <w:spacing w:after="0" w:line="240" w:lineRule="auto"/>
        <w:ind w:left="1134" w:hanging="425"/>
        <w:jc w:val="both"/>
        <w:rPr>
          <w:rFonts w:ascii="Times New Roman" w:hAnsi="Times New Roman"/>
        </w:rPr>
      </w:pPr>
      <w:r w:rsidRPr="0055673F">
        <w:rPr>
          <w:rFonts w:ascii="Times New Roman" w:hAnsi="Times New Roman"/>
        </w:rPr>
        <w:lastRenderedPageBreak/>
        <w:t>par saviem līdzekļiem jānodrošina telpu pielāgošana savas saimnieciskās darbības veikšanai, pirms remontdarbu sākšanas tos saskaņojot ar Iznomātāju. Ieguldījumi izsoles objektā netiks atlīdzināti pēc nomas tiesību termiņa izbeigšanās;</w:t>
      </w:r>
    </w:p>
    <w:p w14:paraId="70B854D0" w14:textId="77777777" w:rsidR="003153F9" w:rsidRPr="0055673F" w:rsidRDefault="003153F9" w:rsidP="00AD6051">
      <w:pPr>
        <w:pStyle w:val="Sarakstarindkopa"/>
        <w:numPr>
          <w:ilvl w:val="0"/>
          <w:numId w:val="24"/>
        </w:numPr>
        <w:spacing w:after="0" w:line="240" w:lineRule="auto"/>
        <w:ind w:left="1134" w:hanging="425"/>
        <w:jc w:val="both"/>
        <w:rPr>
          <w:rFonts w:ascii="Times New Roman" w:hAnsi="Times New Roman"/>
        </w:rPr>
      </w:pPr>
      <w:r w:rsidRPr="0055673F">
        <w:rPr>
          <w:rFonts w:ascii="Times New Roman" w:hAnsi="Times New Roman"/>
        </w:rPr>
        <w:t>patstāvīgi</w:t>
      </w:r>
      <w:r w:rsidRPr="0055673F">
        <w:rPr>
          <w:rFonts w:ascii="Times New Roman" w:hAnsi="Times New Roman"/>
          <w:color w:val="00000A"/>
        </w:rPr>
        <w:t xml:space="preserve"> un par saviem līdzekļiem nodrošina visa veida nepieciešamo atzinumu un atļauju saņemšanu valsts, pašvaldību iestādēs un citās uzraugošajās institūcijās, ja </w:t>
      </w:r>
      <w:r w:rsidRPr="0055673F">
        <w:rPr>
          <w:rFonts w:ascii="Times New Roman" w:hAnsi="Times New Roman"/>
        </w:rPr>
        <w:t>attiecināms, uzņēmējdarbības veikšanai;</w:t>
      </w:r>
    </w:p>
    <w:p w14:paraId="6A9A990F" w14:textId="1F629EF4" w:rsidR="003153F9" w:rsidRPr="0055673F" w:rsidRDefault="003153F9" w:rsidP="00AD6051">
      <w:pPr>
        <w:pStyle w:val="Sarakstarindkopa"/>
        <w:numPr>
          <w:ilvl w:val="0"/>
          <w:numId w:val="24"/>
        </w:numPr>
        <w:spacing w:after="0" w:line="240" w:lineRule="auto"/>
        <w:ind w:left="1134" w:hanging="425"/>
        <w:jc w:val="both"/>
        <w:rPr>
          <w:rFonts w:ascii="Times New Roman" w:hAnsi="Times New Roman"/>
        </w:rPr>
      </w:pPr>
      <w:r w:rsidRPr="0055673F">
        <w:rPr>
          <w:rFonts w:ascii="Times New Roman" w:hAnsi="Times New Roman"/>
        </w:rPr>
        <w:t>ar Iznomātāju savstarpēji saskaņojama pakalpojumu sniegšanas kārtība un laiki, nodrošinot objekta darbu; tas nedrīkst pārsniegt poliklīnikas darba laiku – darba dienās no plkst. 8.00 līdz 18.00</w:t>
      </w:r>
      <w:r w:rsidR="0068364B" w:rsidRPr="0055673F">
        <w:rPr>
          <w:rFonts w:ascii="Times New Roman" w:hAnsi="Times New Roman"/>
        </w:rPr>
        <w:t>;</w:t>
      </w:r>
    </w:p>
    <w:p w14:paraId="47EECB0F" w14:textId="77777777" w:rsidR="003153F9" w:rsidRPr="0055673F" w:rsidRDefault="003153F9" w:rsidP="00AD6051">
      <w:pPr>
        <w:pStyle w:val="Sarakstarindkopa"/>
        <w:numPr>
          <w:ilvl w:val="0"/>
          <w:numId w:val="24"/>
        </w:numPr>
        <w:spacing w:after="0" w:line="240" w:lineRule="auto"/>
        <w:ind w:left="1134" w:hanging="425"/>
        <w:jc w:val="both"/>
        <w:rPr>
          <w:rFonts w:ascii="Times New Roman" w:hAnsi="Times New Roman"/>
        </w:rPr>
      </w:pPr>
      <w:r w:rsidRPr="0055673F">
        <w:rPr>
          <w:rFonts w:ascii="Times New Roman" w:hAnsi="Times New Roman"/>
        </w:rPr>
        <w:t>Nomnieka darbība nedrīkst traucēt citu nomnieku, Iznomātāja sniegto veselības aprūpes pakalpojumu norisi. Nomnieks ievēro ugunsdrošības, sanitārās, atkritumu apsaimniekošanas, darba drošības noteikumus, kā arī citus noteikumus un prasības (t.sk. Iznomātāja iekšējos noteikumus). Nomniekam ir pienākums nodrošināt, ka telpās nodarbinātās personas tiek instruētas par šo prasību ievērošanu;</w:t>
      </w:r>
    </w:p>
    <w:p w14:paraId="2EF0ECE5" w14:textId="77777777" w:rsidR="003153F9" w:rsidRPr="0055673F" w:rsidRDefault="003153F9" w:rsidP="00AD6051">
      <w:pPr>
        <w:pStyle w:val="Sarakstarindkopa"/>
        <w:numPr>
          <w:ilvl w:val="0"/>
          <w:numId w:val="24"/>
        </w:numPr>
        <w:spacing w:after="0" w:line="240" w:lineRule="auto"/>
        <w:ind w:left="1134" w:hanging="425"/>
        <w:jc w:val="both"/>
        <w:rPr>
          <w:rFonts w:ascii="Times New Roman" w:hAnsi="Times New Roman"/>
        </w:rPr>
      </w:pPr>
      <w:r w:rsidRPr="0055673F">
        <w:rPr>
          <w:rFonts w:ascii="Times New Roman" w:hAnsi="Times New Roman"/>
        </w:rPr>
        <w:t>nomnieka darbiniekiem Iznomātāja telpās un teritorijā aizliegts smēķēt, lietot</w:t>
      </w:r>
      <w:r w:rsidRPr="0055673F" w:rsidDel="00F53130">
        <w:rPr>
          <w:rFonts w:ascii="Times New Roman" w:hAnsi="Times New Roman"/>
        </w:rPr>
        <w:t xml:space="preserve"> </w:t>
      </w:r>
      <w:r w:rsidRPr="0055673F">
        <w:rPr>
          <w:rFonts w:ascii="Times New Roman" w:hAnsi="Times New Roman"/>
        </w:rPr>
        <w:t>apreibinošas vielas;</w:t>
      </w:r>
    </w:p>
    <w:p w14:paraId="6BBCDCFD" w14:textId="77777777" w:rsidR="003153F9" w:rsidRPr="0055673F" w:rsidRDefault="003153F9" w:rsidP="00AD6051">
      <w:pPr>
        <w:pStyle w:val="Sarakstarindkopa"/>
        <w:numPr>
          <w:ilvl w:val="0"/>
          <w:numId w:val="24"/>
        </w:numPr>
        <w:spacing w:after="0" w:line="240" w:lineRule="auto"/>
        <w:ind w:left="1134" w:hanging="425"/>
        <w:jc w:val="both"/>
        <w:rPr>
          <w:rFonts w:ascii="Times New Roman" w:hAnsi="Times New Roman"/>
        </w:rPr>
      </w:pPr>
      <w:r w:rsidRPr="0055673F">
        <w:rPr>
          <w:rFonts w:ascii="Times New Roman" w:hAnsi="Times New Roman"/>
        </w:rPr>
        <w:t>nomnieka darbiniekiem ir saistošas Iznomātāja atbildīgo darbinieku prasības un norādījumi attiecībā uz kārtības noteikumu un/vai tehnisko prasību ievērošanu;</w:t>
      </w:r>
    </w:p>
    <w:p w14:paraId="4776C0E8" w14:textId="77777777" w:rsidR="003153F9" w:rsidRPr="0055673F" w:rsidRDefault="003153F9" w:rsidP="00AD6051">
      <w:pPr>
        <w:pStyle w:val="Sarakstarindkopa"/>
        <w:numPr>
          <w:ilvl w:val="0"/>
          <w:numId w:val="24"/>
        </w:numPr>
        <w:spacing w:after="0" w:line="240" w:lineRule="auto"/>
        <w:ind w:left="1134" w:hanging="425"/>
        <w:jc w:val="both"/>
        <w:rPr>
          <w:rFonts w:ascii="Times New Roman" w:hAnsi="Times New Roman"/>
        </w:rPr>
      </w:pPr>
      <w:r w:rsidRPr="0055673F">
        <w:rPr>
          <w:rFonts w:ascii="Times New Roman" w:hAnsi="Times New Roman"/>
        </w:rPr>
        <w:t>nomnieka darbiniekiem, ja attiecināms, stingri jāievēro higiēnas prasības un normatīvajos aktos noteiktos epidemioloģiskos pasākumus.</w:t>
      </w:r>
    </w:p>
    <w:p w14:paraId="2AE30379" w14:textId="77777777" w:rsidR="00191DD9" w:rsidRPr="0055673F" w:rsidRDefault="00191DD9" w:rsidP="00F75028">
      <w:pPr>
        <w:pStyle w:val="Sarakstarindkopa"/>
        <w:numPr>
          <w:ilvl w:val="0"/>
          <w:numId w:val="27"/>
        </w:numPr>
        <w:spacing w:after="0" w:line="240" w:lineRule="auto"/>
        <w:ind w:left="567" w:hanging="567"/>
        <w:jc w:val="both"/>
        <w:rPr>
          <w:rFonts w:ascii="Times New Roman" w:hAnsi="Times New Roman"/>
        </w:rPr>
      </w:pPr>
      <w:r w:rsidRPr="0055673F">
        <w:rPr>
          <w:rFonts w:ascii="Times New Roman" w:hAnsi="Times New Roman"/>
        </w:rPr>
        <w:t>Nomnieks apņemas savas turpmākās darbības Līguma izpildē veikt stingri saskaņā ar šo Līgumu, saskaņojot ar Iznomātāju un ievērot spēkā esošos normatīvos aktus. Atkāpes pieļaujamas tikai tad, ja Iznomātājs tām piekritis rakstveidā.</w:t>
      </w:r>
    </w:p>
    <w:p w14:paraId="6208FE30" w14:textId="77777777" w:rsidR="00191DD9" w:rsidRPr="0055673F" w:rsidRDefault="00191DD9" w:rsidP="00F75028">
      <w:pPr>
        <w:pStyle w:val="Sarakstarindkopa"/>
        <w:numPr>
          <w:ilvl w:val="0"/>
          <w:numId w:val="27"/>
        </w:numPr>
        <w:spacing w:after="0" w:line="240" w:lineRule="auto"/>
        <w:ind w:left="567" w:hanging="567"/>
        <w:jc w:val="both"/>
        <w:rPr>
          <w:rFonts w:ascii="Times New Roman" w:hAnsi="Times New Roman"/>
        </w:rPr>
      </w:pPr>
      <w:r w:rsidRPr="0055673F">
        <w:rPr>
          <w:rFonts w:ascii="Times New Roman" w:hAnsi="Times New Roman"/>
        </w:rPr>
        <w:t>Nomnieks apņemas savlaicīgi – 10 (desmit) darba dienu laikā rakstiski paziņot Iznomātājam par rekvizītu maiņu.</w:t>
      </w:r>
    </w:p>
    <w:p w14:paraId="0E0C7159" w14:textId="77777777" w:rsidR="00191DD9" w:rsidRPr="0055673F" w:rsidRDefault="00191DD9" w:rsidP="00F75028">
      <w:pPr>
        <w:pStyle w:val="Sarakstarindkopa"/>
        <w:numPr>
          <w:ilvl w:val="0"/>
          <w:numId w:val="27"/>
        </w:numPr>
        <w:spacing w:after="0" w:line="240" w:lineRule="auto"/>
        <w:ind w:left="567" w:hanging="567"/>
        <w:jc w:val="both"/>
        <w:rPr>
          <w:rFonts w:ascii="Times New Roman" w:hAnsi="Times New Roman"/>
        </w:rPr>
      </w:pPr>
      <w:r w:rsidRPr="0055673F">
        <w:rPr>
          <w:rFonts w:ascii="Times New Roman" w:hAnsi="Times New Roman"/>
        </w:rPr>
        <w:t>Izbeidzoties Līguma termiņam vai pirmstermiņa pārtraukšanas gadījumā, Nomniekam ir tiesības paņemt līdzi viņam piederošās lietas, nebojājot un nepasliktinot telpu tehnisko stāvokli, norādot to Nomas objekta pieņemšanas un nodošanas aktā.</w:t>
      </w:r>
    </w:p>
    <w:p w14:paraId="0E652B1E" w14:textId="77777777" w:rsidR="00191DD9" w:rsidRPr="0055673F" w:rsidRDefault="00191DD9" w:rsidP="00F75028">
      <w:pPr>
        <w:suppressAutoHyphens/>
        <w:spacing w:line="240" w:lineRule="auto"/>
        <w:jc w:val="both"/>
        <w:rPr>
          <w:lang w:eastAsia="ar-SA"/>
        </w:rPr>
      </w:pPr>
    </w:p>
    <w:p w14:paraId="5A33D1D3" w14:textId="77777777" w:rsidR="00191DD9" w:rsidRPr="0055673F" w:rsidRDefault="00191DD9" w:rsidP="00F75028">
      <w:pPr>
        <w:widowControl/>
        <w:numPr>
          <w:ilvl w:val="0"/>
          <w:numId w:val="23"/>
        </w:numPr>
        <w:tabs>
          <w:tab w:val="clear" w:pos="435"/>
        </w:tabs>
        <w:suppressAutoHyphens/>
        <w:autoSpaceDE/>
        <w:autoSpaceDN/>
        <w:adjustRightInd/>
        <w:spacing w:line="240" w:lineRule="auto"/>
        <w:ind w:left="426" w:hanging="426"/>
        <w:jc w:val="center"/>
        <w:rPr>
          <w:b/>
          <w:lang w:eastAsia="ar-SA"/>
        </w:rPr>
      </w:pPr>
      <w:r w:rsidRPr="0055673F">
        <w:rPr>
          <w:b/>
          <w:lang w:eastAsia="ar-SA"/>
        </w:rPr>
        <w:t>Līguma izbeigšana un pretenziju iesniegšanas kārtība</w:t>
      </w:r>
    </w:p>
    <w:p w14:paraId="110560C6"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Iznomātājs ir tiesīgs vienpusēji izbeigt Līgumu pirms termiņa, neatlīdzinot Nomnieka zaudējumus, kas saistīti ar līguma pirmstermiņa izbeigšanu, 10 (desmit) darba dienas iepriekš nosūtot Nomniekam rakstisku brīdinājumu, ja:</w:t>
      </w:r>
    </w:p>
    <w:p w14:paraId="165E4C98" w14:textId="77777777" w:rsidR="00191DD9" w:rsidRPr="0055673F" w:rsidRDefault="00191DD9" w:rsidP="00AD6051">
      <w:pPr>
        <w:pStyle w:val="Sarakstarindkopa"/>
        <w:widowControl w:val="0"/>
        <w:numPr>
          <w:ilvl w:val="2"/>
          <w:numId w:val="23"/>
        </w:numPr>
        <w:tabs>
          <w:tab w:val="clear" w:pos="2138"/>
        </w:tabs>
        <w:suppressAutoHyphens/>
        <w:spacing w:after="0" w:line="240" w:lineRule="auto"/>
        <w:ind w:left="1276" w:hanging="709"/>
        <w:contextualSpacing w:val="0"/>
        <w:jc w:val="both"/>
        <w:rPr>
          <w:rFonts w:ascii="Times New Roman" w:hAnsi="Times New Roman"/>
          <w:lang w:eastAsia="ar-SA"/>
        </w:rPr>
      </w:pPr>
      <w:r w:rsidRPr="0055673F">
        <w:rPr>
          <w:rFonts w:ascii="Times New Roman" w:hAnsi="Times New Roman"/>
          <w:lang w:eastAsia="ar-SA"/>
        </w:rPr>
        <w:t xml:space="preserve">Nomnieks </w:t>
      </w:r>
      <w:r w:rsidRPr="0055673F">
        <w:rPr>
          <w:rFonts w:ascii="Times New Roman" w:hAnsi="Times New Roman"/>
        </w:rPr>
        <w:t>nepilda</w:t>
      </w:r>
      <w:r w:rsidRPr="0055673F">
        <w:rPr>
          <w:rFonts w:ascii="Times New Roman" w:hAnsi="Times New Roman"/>
          <w:lang w:eastAsia="ar-SA"/>
        </w:rPr>
        <w:t xml:space="preserve"> vai nepienācīgi pilda Līgumā noteiktās saistības; </w:t>
      </w:r>
    </w:p>
    <w:p w14:paraId="3AAD33B1" w14:textId="77777777" w:rsidR="00191DD9" w:rsidRPr="0055673F" w:rsidRDefault="00191DD9" w:rsidP="00AD6051">
      <w:pPr>
        <w:pStyle w:val="Sarakstarindkopa"/>
        <w:widowControl w:val="0"/>
        <w:numPr>
          <w:ilvl w:val="2"/>
          <w:numId w:val="23"/>
        </w:numPr>
        <w:tabs>
          <w:tab w:val="clear" w:pos="2138"/>
        </w:tabs>
        <w:suppressAutoHyphens/>
        <w:spacing w:after="0" w:line="240" w:lineRule="auto"/>
        <w:ind w:left="1276" w:hanging="709"/>
        <w:contextualSpacing w:val="0"/>
        <w:jc w:val="both"/>
        <w:rPr>
          <w:rFonts w:ascii="Times New Roman" w:hAnsi="Times New Roman"/>
          <w:lang w:eastAsia="ar-SA"/>
        </w:rPr>
      </w:pPr>
      <w:r w:rsidRPr="0055673F">
        <w:rPr>
          <w:rFonts w:ascii="Times New Roman" w:hAnsi="Times New Roman"/>
          <w:lang w:eastAsia="ar-SA"/>
        </w:rPr>
        <w:t>Nomnieks, tā darbinieki bojā vai posta telpas;</w:t>
      </w:r>
    </w:p>
    <w:p w14:paraId="21A4EA4A" w14:textId="77777777" w:rsidR="00191DD9" w:rsidRPr="0055673F" w:rsidRDefault="00191DD9" w:rsidP="00AD6051">
      <w:pPr>
        <w:pStyle w:val="Sarakstarindkopa"/>
        <w:widowControl w:val="0"/>
        <w:numPr>
          <w:ilvl w:val="2"/>
          <w:numId w:val="23"/>
        </w:numPr>
        <w:tabs>
          <w:tab w:val="clear" w:pos="2138"/>
        </w:tabs>
        <w:suppressAutoHyphens/>
        <w:spacing w:after="0" w:line="240" w:lineRule="auto"/>
        <w:ind w:left="1276" w:hanging="709"/>
        <w:contextualSpacing w:val="0"/>
        <w:jc w:val="both"/>
        <w:rPr>
          <w:rFonts w:ascii="Times New Roman" w:hAnsi="Times New Roman"/>
          <w:lang w:eastAsia="ar-SA"/>
        </w:rPr>
      </w:pPr>
      <w:r w:rsidRPr="0055673F">
        <w:rPr>
          <w:rFonts w:ascii="Times New Roman" w:hAnsi="Times New Roman"/>
          <w:lang w:eastAsia="ar-SA"/>
        </w:rPr>
        <w:t>Nomnieks Nomas objektu nodod tālāk apakšnomā;</w:t>
      </w:r>
    </w:p>
    <w:p w14:paraId="4EBCDC51" w14:textId="77777777" w:rsidR="00191DD9" w:rsidRPr="0055673F" w:rsidRDefault="00191DD9" w:rsidP="00AD6051">
      <w:pPr>
        <w:pStyle w:val="Sarakstarindkopa"/>
        <w:widowControl w:val="0"/>
        <w:numPr>
          <w:ilvl w:val="2"/>
          <w:numId w:val="23"/>
        </w:numPr>
        <w:tabs>
          <w:tab w:val="clear" w:pos="2138"/>
        </w:tabs>
        <w:suppressAutoHyphens/>
        <w:spacing w:after="0" w:line="240" w:lineRule="auto"/>
        <w:ind w:left="1276" w:hanging="709"/>
        <w:contextualSpacing w:val="0"/>
        <w:jc w:val="both"/>
        <w:rPr>
          <w:rFonts w:ascii="Times New Roman" w:hAnsi="Times New Roman"/>
          <w:lang w:eastAsia="ar-SA"/>
        </w:rPr>
      </w:pPr>
      <w:r w:rsidRPr="0055673F">
        <w:rPr>
          <w:rFonts w:ascii="Times New Roman" w:hAnsi="Times New Roman"/>
          <w:lang w:eastAsia="ar-SA"/>
        </w:rPr>
        <w:t>Nomnieks izmanto Nomas objektu citiem mērķiem nekā Līguma 1.3. punktā minēts;</w:t>
      </w:r>
    </w:p>
    <w:p w14:paraId="102B07D3" w14:textId="77777777" w:rsidR="00191DD9" w:rsidRPr="0055673F" w:rsidRDefault="00191DD9" w:rsidP="00AD6051">
      <w:pPr>
        <w:pStyle w:val="Sarakstarindkopa"/>
        <w:widowControl w:val="0"/>
        <w:numPr>
          <w:ilvl w:val="2"/>
          <w:numId w:val="23"/>
        </w:numPr>
        <w:tabs>
          <w:tab w:val="clear" w:pos="2138"/>
        </w:tabs>
        <w:suppressAutoHyphens/>
        <w:spacing w:after="0" w:line="240" w:lineRule="auto"/>
        <w:ind w:left="1276" w:hanging="709"/>
        <w:contextualSpacing w:val="0"/>
        <w:jc w:val="both"/>
        <w:rPr>
          <w:rFonts w:ascii="Times New Roman" w:hAnsi="Times New Roman"/>
          <w:lang w:eastAsia="ar-SA"/>
        </w:rPr>
      </w:pPr>
      <w:r w:rsidRPr="0055673F">
        <w:rPr>
          <w:rFonts w:ascii="Times New Roman" w:hAnsi="Times New Roman"/>
          <w:lang w:eastAsia="ar-SA"/>
        </w:rPr>
        <w:t>Nomnieks saņēmis negatīvu atzinumu, lēmumu no kompetentām kontrolējošām institūcijām;</w:t>
      </w:r>
    </w:p>
    <w:p w14:paraId="5DD7D496" w14:textId="77777777" w:rsidR="00191DD9" w:rsidRPr="0055673F" w:rsidRDefault="00191DD9" w:rsidP="00AD6051">
      <w:pPr>
        <w:pStyle w:val="Sarakstarindkopa"/>
        <w:widowControl w:val="0"/>
        <w:numPr>
          <w:ilvl w:val="2"/>
          <w:numId w:val="23"/>
        </w:numPr>
        <w:tabs>
          <w:tab w:val="clear" w:pos="2138"/>
        </w:tabs>
        <w:suppressAutoHyphens/>
        <w:spacing w:after="0" w:line="240" w:lineRule="auto"/>
        <w:ind w:left="1276" w:hanging="709"/>
        <w:contextualSpacing w:val="0"/>
        <w:jc w:val="both"/>
        <w:rPr>
          <w:rFonts w:ascii="Times New Roman" w:hAnsi="Times New Roman"/>
          <w:lang w:eastAsia="ar-SA"/>
        </w:rPr>
      </w:pPr>
      <w:r w:rsidRPr="0055673F">
        <w:rPr>
          <w:rFonts w:ascii="Times New Roman" w:hAnsi="Times New Roman"/>
          <w:lang w:eastAsia="ar-SA"/>
        </w:rPr>
        <w:t>Nomnieks vairāk nekā 1 (vienu) mēnesi kavē rēķinu apmaksu. Vēlāka parāda samaksa neizslēdz Iznomātāja tiesības izbeigt Līgumu uz šāda pamata;</w:t>
      </w:r>
    </w:p>
    <w:p w14:paraId="3C035B67" w14:textId="77777777" w:rsidR="00191DD9" w:rsidRPr="0055673F" w:rsidRDefault="00191DD9" w:rsidP="00AD6051">
      <w:pPr>
        <w:pStyle w:val="Sarakstarindkopa"/>
        <w:widowControl w:val="0"/>
        <w:numPr>
          <w:ilvl w:val="2"/>
          <w:numId w:val="23"/>
        </w:numPr>
        <w:tabs>
          <w:tab w:val="clear" w:pos="2138"/>
        </w:tabs>
        <w:suppressAutoHyphens/>
        <w:spacing w:after="0" w:line="240" w:lineRule="auto"/>
        <w:ind w:left="1276" w:hanging="709"/>
        <w:contextualSpacing w:val="0"/>
        <w:jc w:val="both"/>
        <w:rPr>
          <w:rFonts w:ascii="Times New Roman" w:hAnsi="Times New Roman"/>
          <w:lang w:eastAsia="ar-SA"/>
        </w:rPr>
      </w:pPr>
      <w:r w:rsidRPr="0055673F">
        <w:rPr>
          <w:rFonts w:ascii="Times New Roman" w:hAnsi="Times New Roman"/>
          <w:lang w:eastAsia="ar-SA"/>
        </w:rPr>
        <w:t>pret Nomnieku ir uzsākts maksātnespējas (bankrota) process;</w:t>
      </w:r>
    </w:p>
    <w:p w14:paraId="67D6613F" w14:textId="77777777" w:rsidR="00191DD9" w:rsidRPr="0055673F" w:rsidRDefault="00191DD9" w:rsidP="00AD6051">
      <w:pPr>
        <w:pStyle w:val="Sarakstarindkopa"/>
        <w:widowControl w:val="0"/>
        <w:numPr>
          <w:ilvl w:val="2"/>
          <w:numId w:val="23"/>
        </w:numPr>
        <w:tabs>
          <w:tab w:val="clear" w:pos="2138"/>
        </w:tabs>
        <w:suppressAutoHyphens/>
        <w:spacing w:after="0" w:line="240" w:lineRule="auto"/>
        <w:ind w:left="1276" w:hanging="709"/>
        <w:contextualSpacing w:val="0"/>
        <w:jc w:val="both"/>
        <w:rPr>
          <w:rFonts w:ascii="Times New Roman" w:hAnsi="Times New Roman"/>
          <w:lang w:eastAsia="ar-SA"/>
        </w:rPr>
      </w:pPr>
      <w:r w:rsidRPr="0055673F">
        <w:rPr>
          <w:rFonts w:ascii="Times New Roman" w:hAnsi="Times New Roman"/>
          <w:lang w:eastAsia="ar-SA"/>
        </w:rPr>
        <w:t xml:space="preserve">ir </w:t>
      </w:r>
      <w:r w:rsidRPr="0055673F">
        <w:rPr>
          <w:rFonts w:ascii="Times New Roman" w:hAnsi="Times New Roman"/>
        </w:rPr>
        <w:t>apturēta</w:t>
      </w:r>
      <w:r w:rsidRPr="0055673F">
        <w:rPr>
          <w:rFonts w:ascii="Times New Roman" w:hAnsi="Times New Roman"/>
          <w:lang w:eastAsia="ar-SA"/>
        </w:rPr>
        <w:t xml:space="preserve"> vai izbeigta Nomnieka darbība;</w:t>
      </w:r>
    </w:p>
    <w:p w14:paraId="265D9E22" w14:textId="77777777" w:rsidR="00191DD9" w:rsidRPr="0055673F" w:rsidRDefault="00191DD9" w:rsidP="00AD6051">
      <w:pPr>
        <w:pStyle w:val="Sarakstarindkopa"/>
        <w:widowControl w:val="0"/>
        <w:numPr>
          <w:ilvl w:val="2"/>
          <w:numId w:val="23"/>
        </w:numPr>
        <w:tabs>
          <w:tab w:val="clear" w:pos="2138"/>
        </w:tabs>
        <w:suppressAutoHyphens/>
        <w:spacing w:after="0" w:line="240" w:lineRule="auto"/>
        <w:ind w:left="1276" w:hanging="709"/>
        <w:contextualSpacing w:val="0"/>
        <w:jc w:val="both"/>
        <w:rPr>
          <w:rFonts w:ascii="Times New Roman" w:hAnsi="Times New Roman"/>
          <w:lang w:eastAsia="ar-SA"/>
        </w:rPr>
      </w:pPr>
      <w:r w:rsidRPr="0055673F">
        <w:rPr>
          <w:rFonts w:ascii="Times New Roman" w:hAnsi="Times New Roman"/>
          <w:lang w:eastAsia="ar-SA"/>
        </w:rPr>
        <w:t>Līguma neizpildīšana ir ļaunprātīga un dod Iznomātājam pamatu uzskatīt, ka nevar paļauties uz saistību izpildīšanu nākotnē.</w:t>
      </w:r>
    </w:p>
    <w:p w14:paraId="70883592"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Iznomātājam ir tiesības, rakstiski informējot Nomnieku 1 (vienu) mēnesi iepriekš, vienpusēji atkāpties no līguma, neatlīdzinot Nomnieka zaudējumus, kas saistīti ar Līguma pirmstermiņa izbeigšanu, ja Nomas objekts Iznomātājam nepieciešams sabiedrisko vajadzību nodrošināšanai vai normatīvajos aktos noteikto publisko funkciju veikšanai.</w:t>
      </w:r>
    </w:p>
    <w:p w14:paraId="347C1D39"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 xml:space="preserve">Nomnieks var atteikties no Nomas objekta lietošanas </w:t>
      </w:r>
      <w:r w:rsidRPr="0055673F">
        <w:rPr>
          <w:rFonts w:ascii="Times New Roman" w:hAnsi="Times New Roman"/>
        </w:rPr>
        <w:t xml:space="preserve">1 (vienu) mēnesi </w:t>
      </w:r>
      <w:r w:rsidRPr="0055673F">
        <w:rPr>
          <w:rFonts w:ascii="Times New Roman" w:hAnsi="Times New Roman"/>
          <w:lang w:eastAsia="ar-SA"/>
        </w:rPr>
        <w:t xml:space="preserve">iepriekš rakstiski paziņojot Iznomātājam. Šādā gadījumā </w:t>
      </w:r>
      <w:r w:rsidRPr="0055673F">
        <w:rPr>
          <w:rFonts w:ascii="Times New Roman" w:hAnsi="Times New Roman"/>
          <w:bCs/>
          <w:iCs/>
        </w:rPr>
        <w:t>Iznomātājam</w:t>
      </w:r>
      <w:r w:rsidRPr="0055673F">
        <w:rPr>
          <w:rFonts w:ascii="Times New Roman" w:hAnsi="Times New Roman"/>
        </w:rPr>
        <w:t xml:space="preserve"> </w:t>
      </w:r>
      <w:r w:rsidRPr="0055673F">
        <w:rPr>
          <w:rFonts w:ascii="Times New Roman" w:hAnsi="Times New Roman"/>
          <w:lang w:eastAsia="ar-SA"/>
        </w:rPr>
        <w:t>nav pienākuma atlīdzināt Nomnieka zaudējumus un izdevumus, kā arī Nomniekam nav tiesību prasīt arī uz priekšu samaksāto naudas līdzekļu atdošanu.</w:t>
      </w:r>
    </w:p>
    <w:p w14:paraId="1879DEDD"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 xml:space="preserve">Līguma izbeigšana pirms termiņa neatbrīvo Nomnieku no pienākuma izpildīt maksājumu saistības, kuras viņš uzņēmies saskaņā ar Līgumu. </w:t>
      </w:r>
    </w:p>
    <w:p w14:paraId="16677EE2"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Līguma priekšlaicīgas izbeigšanas gadījumā Nomnieka iniciatīvas vai vainas dēļ, Nomnieks maksā Iznomātājam kompensāciju par Iznomātāja veiktajām investīcijām aprīkojuma iegādei, saskaņā ar Iznomātāja aprēķinu, proporcionāli amortizācijas periodam. Papildus Nomnieks maksā līgumsodu 3 (trīs) mēnešu nomas maksas apmērā, kāds tas ir Līguma izbeigšanas brīdī.</w:t>
      </w:r>
    </w:p>
    <w:p w14:paraId="1B7B593A"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 xml:space="preserve">Iznomātājam ir aizturējuma tiesības uz Nomnieka mantu, kas atrodas telpās, ciktāl tā ir nepieciešama </w:t>
      </w:r>
      <w:r w:rsidRPr="0055673F">
        <w:rPr>
          <w:rFonts w:ascii="Times New Roman" w:hAnsi="Times New Roman"/>
          <w:lang w:eastAsia="ar-SA"/>
        </w:rPr>
        <w:lastRenderedPageBreak/>
        <w:t>Līguma saistību izpildes nodrošināšanai.</w:t>
      </w:r>
    </w:p>
    <w:p w14:paraId="661AD797"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rPr>
      </w:pPr>
      <w:r w:rsidRPr="0055673F">
        <w:rPr>
          <w:rFonts w:ascii="Times New Roman" w:hAnsi="Times New Roman"/>
          <w:lang w:eastAsia="ar-SA"/>
        </w:rPr>
        <w:t xml:space="preserve">Pēc Līguma termiņa izbeigšanās vai jebkuros citos Līguma izbeigšanas gadījumos Nomniekam jāatbrīvo telpas šī Līguma izbeigšanas dienā vai citā Iznomātāja norādītajā termiņā un jānodod tās Iznomātājam labā stāvoklī, </w:t>
      </w:r>
      <w:r w:rsidRPr="0055673F">
        <w:rPr>
          <w:rFonts w:ascii="Times New Roman" w:hAnsi="Times New Roman"/>
        </w:rPr>
        <w:t>izpildot šādus pienākumus:</w:t>
      </w:r>
    </w:p>
    <w:p w14:paraId="2ECDADAC" w14:textId="77777777" w:rsidR="00191DD9" w:rsidRPr="0055673F" w:rsidRDefault="00191DD9" w:rsidP="00F75028">
      <w:pPr>
        <w:pStyle w:val="Sarakstarindkopa"/>
        <w:widowControl w:val="0"/>
        <w:numPr>
          <w:ilvl w:val="2"/>
          <w:numId w:val="23"/>
        </w:numPr>
        <w:tabs>
          <w:tab w:val="clear" w:pos="2138"/>
        </w:tabs>
        <w:suppressAutoHyphens/>
        <w:spacing w:after="0" w:line="240" w:lineRule="auto"/>
        <w:ind w:left="1134" w:hanging="708"/>
        <w:contextualSpacing w:val="0"/>
        <w:jc w:val="both"/>
        <w:rPr>
          <w:rFonts w:ascii="Times New Roman" w:hAnsi="Times New Roman"/>
          <w:lang w:eastAsia="ar-SA"/>
        </w:rPr>
      </w:pPr>
      <w:r w:rsidRPr="0055673F">
        <w:rPr>
          <w:rFonts w:ascii="Times New Roman" w:hAnsi="Times New Roman"/>
          <w:lang w:eastAsia="ar-SA"/>
        </w:rPr>
        <w:t>nodot telpas un aprīkojumu tādā stāvoklī, lai tās būtu piemērotas turpmākai izmantošanai, pieļaujot īpašuma normālu to dabiskās nolietošanās pakāpi. Ja tehniskais stāvoklis ir pasliktinājies, Nomniekam ir pienākums veikt remontdarbus (atlīdzināt radušos zaudējumus), veicamos pasākumus, izmantojamos materiālus un termiņus saskaņojot ar Iznomātāju;</w:t>
      </w:r>
    </w:p>
    <w:p w14:paraId="238C75F4" w14:textId="77777777" w:rsidR="00191DD9" w:rsidRPr="0055673F" w:rsidRDefault="00191DD9" w:rsidP="00F75028">
      <w:pPr>
        <w:pStyle w:val="Sarakstarindkopa"/>
        <w:widowControl w:val="0"/>
        <w:numPr>
          <w:ilvl w:val="2"/>
          <w:numId w:val="23"/>
        </w:numPr>
        <w:tabs>
          <w:tab w:val="clear" w:pos="2138"/>
        </w:tabs>
        <w:suppressAutoHyphens/>
        <w:spacing w:after="0" w:line="240" w:lineRule="auto"/>
        <w:ind w:left="1134" w:hanging="708"/>
        <w:contextualSpacing w:val="0"/>
        <w:jc w:val="both"/>
        <w:rPr>
          <w:rFonts w:ascii="Times New Roman" w:hAnsi="Times New Roman"/>
          <w:lang w:eastAsia="ar-SA"/>
        </w:rPr>
      </w:pPr>
      <w:r w:rsidRPr="0055673F">
        <w:rPr>
          <w:rFonts w:ascii="Times New Roman" w:hAnsi="Times New Roman"/>
          <w:lang w:eastAsia="ar-SA"/>
        </w:rPr>
        <w:t>aizejot atstāt telpas tīras;</w:t>
      </w:r>
    </w:p>
    <w:p w14:paraId="5E95DCA4" w14:textId="77777777" w:rsidR="00191DD9" w:rsidRPr="0055673F" w:rsidRDefault="00191DD9" w:rsidP="00F75028">
      <w:pPr>
        <w:pStyle w:val="Sarakstarindkopa"/>
        <w:widowControl w:val="0"/>
        <w:numPr>
          <w:ilvl w:val="2"/>
          <w:numId w:val="23"/>
        </w:numPr>
        <w:tabs>
          <w:tab w:val="clear" w:pos="2138"/>
        </w:tabs>
        <w:suppressAutoHyphens/>
        <w:spacing w:after="0" w:line="240" w:lineRule="auto"/>
        <w:ind w:left="1134" w:hanging="708"/>
        <w:contextualSpacing w:val="0"/>
        <w:jc w:val="both"/>
        <w:rPr>
          <w:rFonts w:ascii="Times New Roman" w:hAnsi="Times New Roman"/>
          <w:lang w:eastAsia="ar-SA"/>
        </w:rPr>
      </w:pPr>
      <w:r w:rsidRPr="0055673F">
        <w:rPr>
          <w:rFonts w:ascii="Times New Roman" w:hAnsi="Times New Roman"/>
          <w:lang w:eastAsia="ar-SA"/>
        </w:rPr>
        <w:t>paņemt līdzi visu Nomniekam piederošo mantu;</w:t>
      </w:r>
    </w:p>
    <w:p w14:paraId="363E78F6" w14:textId="77777777" w:rsidR="00191DD9" w:rsidRPr="0055673F" w:rsidRDefault="00191DD9" w:rsidP="00F75028">
      <w:pPr>
        <w:pStyle w:val="Sarakstarindkopa"/>
        <w:widowControl w:val="0"/>
        <w:numPr>
          <w:ilvl w:val="2"/>
          <w:numId w:val="23"/>
        </w:numPr>
        <w:tabs>
          <w:tab w:val="clear" w:pos="2138"/>
        </w:tabs>
        <w:suppressAutoHyphens/>
        <w:spacing w:after="0" w:line="240" w:lineRule="auto"/>
        <w:ind w:left="1134" w:hanging="708"/>
        <w:contextualSpacing w:val="0"/>
        <w:jc w:val="both"/>
        <w:rPr>
          <w:rFonts w:ascii="Times New Roman" w:hAnsi="Times New Roman"/>
        </w:rPr>
      </w:pPr>
      <w:r w:rsidRPr="0055673F">
        <w:rPr>
          <w:rFonts w:ascii="Times New Roman" w:hAnsi="Times New Roman"/>
          <w:lang w:eastAsia="ar-SA"/>
        </w:rPr>
        <w:t>noņemt visas piestiprinātās zīmes un reklāmas, ja to izvietošana iepriekš bija saskaņota ar Iznomātāju</w:t>
      </w:r>
      <w:r w:rsidRPr="0055673F">
        <w:rPr>
          <w:rFonts w:ascii="Times New Roman" w:hAnsi="Times New Roman"/>
        </w:rPr>
        <w:t>, atjaunojot tās vietas, kur tās bijušas piestiprinātas;</w:t>
      </w:r>
    </w:p>
    <w:p w14:paraId="15B3591A" w14:textId="77777777" w:rsidR="00191DD9" w:rsidRPr="0055673F" w:rsidRDefault="00191DD9" w:rsidP="00F75028">
      <w:pPr>
        <w:pStyle w:val="Sarakstarindkopa"/>
        <w:widowControl w:val="0"/>
        <w:numPr>
          <w:ilvl w:val="2"/>
          <w:numId w:val="23"/>
        </w:numPr>
        <w:tabs>
          <w:tab w:val="clear" w:pos="2138"/>
        </w:tabs>
        <w:suppressAutoHyphens/>
        <w:spacing w:after="0" w:line="240" w:lineRule="auto"/>
        <w:ind w:left="1134" w:hanging="708"/>
        <w:contextualSpacing w:val="0"/>
        <w:jc w:val="both"/>
        <w:rPr>
          <w:rFonts w:ascii="Times New Roman" w:hAnsi="Times New Roman"/>
        </w:rPr>
      </w:pPr>
      <w:r w:rsidRPr="0055673F">
        <w:rPr>
          <w:rFonts w:ascii="Times New Roman" w:hAnsi="Times New Roman"/>
        </w:rPr>
        <w:t xml:space="preserve">izlabot </w:t>
      </w:r>
      <w:r w:rsidRPr="0055673F">
        <w:rPr>
          <w:rFonts w:ascii="Times New Roman" w:hAnsi="Times New Roman"/>
          <w:lang w:eastAsia="ar-SA"/>
        </w:rPr>
        <w:t>visus</w:t>
      </w:r>
      <w:r w:rsidRPr="0055673F">
        <w:rPr>
          <w:rFonts w:ascii="Times New Roman" w:hAnsi="Times New Roman"/>
        </w:rPr>
        <w:t xml:space="preserve"> bojājumus telpās, kas radušies to atbrīvošanas rezultātā.</w:t>
      </w:r>
    </w:p>
    <w:p w14:paraId="1C6DE4DB"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Ja pēc Līguma izbeigšanas Nomnieka vainas dēļ telpas netiek savlaicīgi atbrīvotas un nodotas Iznomātājam, Nomniekam jāveic samaksa par Nomas objekta faktisko izmantošanu un jāmaksā līgumsods 0,1 % apmērā no mēneša maksājumu summas par katru nokavēto dienu līdz Nomas objekta nodošanas un pieņemšanas akta parakstīšanas dienai, bet ne vairāk kā 10% no parāda summas, kā arī jāsedz visi zaudējumi, kādi Iznomātājam ir nodarīti sakarā ar telpu savlaicīgu neatbrīvošanu.</w:t>
      </w:r>
    </w:p>
    <w:p w14:paraId="3EF1780E"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Līgums var tikt priekšlaicīgi izbeigts, Līdzējiem vienojoties.</w:t>
      </w:r>
    </w:p>
    <w:p w14:paraId="50978A66" w14:textId="77777777" w:rsidR="00191DD9" w:rsidRPr="0055673F" w:rsidRDefault="00191DD9" w:rsidP="00F75028">
      <w:pPr>
        <w:suppressAutoHyphens/>
        <w:spacing w:line="240" w:lineRule="auto"/>
        <w:jc w:val="both"/>
        <w:rPr>
          <w:lang w:eastAsia="ar-SA"/>
        </w:rPr>
      </w:pPr>
    </w:p>
    <w:p w14:paraId="60A558AC" w14:textId="77777777" w:rsidR="00191DD9" w:rsidRPr="0055673F" w:rsidRDefault="00191DD9" w:rsidP="00F75028">
      <w:pPr>
        <w:widowControl/>
        <w:numPr>
          <w:ilvl w:val="0"/>
          <w:numId w:val="23"/>
        </w:numPr>
        <w:tabs>
          <w:tab w:val="clear" w:pos="435"/>
        </w:tabs>
        <w:suppressAutoHyphens/>
        <w:autoSpaceDE/>
        <w:autoSpaceDN/>
        <w:adjustRightInd/>
        <w:spacing w:line="240" w:lineRule="auto"/>
        <w:ind w:left="426" w:hanging="426"/>
        <w:jc w:val="center"/>
        <w:rPr>
          <w:b/>
          <w:lang w:eastAsia="ar-SA"/>
        </w:rPr>
      </w:pPr>
      <w:r w:rsidRPr="0055673F">
        <w:rPr>
          <w:b/>
          <w:lang w:eastAsia="ar-SA"/>
        </w:rPr>
        <w:t>Garantijas</w:t>
      </w:r>
    </w:p>
    <w:p w14:paraId="4247B4B9"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Iznomātājs apliecina, ka par telpām nepastāv strīds un tām nav uzlikts aizliegums.</w:t>
      </w:r>
    </w:p>
    <w:p w14:paraId="53ECE8CF"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 xml:space="preserve">Iznomātājs garantē, ka Nomnieks var netraucēti izmantot Nomas objektu Līguma termiņā bez jebkāda pārtraukuma vai traucējuma no Iznomātāja puses, izņemot Līgumā noteiktos gadījumus. </w:t>
      </w:r>
    </w:p>
    <w:p w14:paraId="42AC319A"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Iznomātājs</w:t>
      </w:r>
      <w:r w:rsidRPr="0055673F">
        <w:rPr>
          <w:rFonts w:ascii="Times New Roman" w:hAnsi="Times New Roman"/>
        </w:rPr>
        <w:t xml:space="preserve"> apliecina, ka ir vienīgais īpašnieks, kuram ir pilnvaras slēgt šo L</w:t>
      </w:r>
      <w:r w:rsidRPr="0055673F">
        <w:rPr>
          <w:rFonts w:ascii="Times New Roman" w:hAnsi="Times New Roman"/>
          <w:lang w:eastAsia="ar-SA"/>
        </w:rPr>
        <w:t>īgumu, saņemot kapitāla daļu turētāja pārstāvja atļauju.</w:t>
      </w:r>
    </w:p>
    <w:p w14:paraId="62F7CA11"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Līdzēji apli</w:t>
      </w:r>
      <w:r w:rsidRPr="0055673F">
        <w:rPr>
          <w:rFonts w:ascii="Times New Roman" w:hAnsi="Times New Roman"/>
        </w:rPr>
        <w:t>ecina, ka personas, kuras paraksta šo Līgumu, ir pilnvarotas slēgt šo Līgumu.</w:t>
      </w:r>
    </w:p>
    <w:p w14:paraId="570FE84F" w14:textId="77777777" w:rsidR="00191DD9" w:rsidRPr="0055673F" w:rsidRDefault="00191DD9" w:rsidP="00F75028">
      <w:pPr>
        <w:suppressAutoHyphens/>
        <w:spacing w:line="240" w:lineRule="auto"/>
        <w:jc w:val="both"/>
        <w:rPr>
          <w:lang w:eastAsia="ar-SA"/>
        </w:rPr>
      </w:pPr>
    </w:p>
    <w:p w14:paraId="184FFB63" w14:textId="77777777" w:rsidR="00191DD9" w:rsidRPr="0055673F" w:rsidRDefault="00191DD9" w:rsidP="00F75028">
      <w:pPr>
        <w:widowControl/>
        <w:numPr>
          <w:ilvl w:val="0"/>
          <w:numId w:val="23"/>
        </w:numPr>
        <w:tabs>
          <w:tab w:val="clear" w:pos="435"/>
        </w:tabs>
        <w:suppressAutoHyphens/>
        <w:autoSpaceDE/>
        <w:autoSpaceDN/>
        <w:adjustRightInd/>
        <w:spacing w:line="240" w:lineRule="auto"/>
        <w:ind w:left="426" w:hanging="426"/>
        <w:jc w:val="center"/>
        <w:rPr>
          <w:b/>
          <w:lang w:eastAsia="ar-SA"/>
        </w:rPr>
      </w:pPr>
      <w:r w:rsidRPr="0055673F">
        <w:rPr>
          <w:b/>
          <w:lang w:eastAsia="ar-SA"/>
        </w:rPr>
        <w:t>Īpašie noteikumi</w:t>
      </w:r>
    </w:p>
    <w:p w14:paraId="4F6BD2E4"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Nomas attiecības ir saistošas līdzēju tiesību un saistību pārņēmējiem.</w:t>
      </w:r>
    </w:p>
    <w:p w14:paraId="76864B11"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Visi paziņojumi un uzaicinājumi, kas nosūtīti ar ierakstītām vēstulēm uz Līgumā norādītajām līdzēju adresēm, uzskatāmi par iesniegtiem uz pasta zīmoga norādītajā datumā.</w:t>
      </w:r>
    </w:p>
    <w:p w14:paraId="18FACE01"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b/>
          <w:bCs/>
        </w:rPr>
      </w:pPr>
      <w:r w:rsidRPr="0055673F">
        <w:rPr>
          <w:rFonts w:ascii="Times New Roman" w:hAnsi="Times New Roman"/>
        </w:rPr>
        <w:t xml:space="preserve">Līdzēji piekrīt, ja kādai no pusēm Līguma ietvaros izveidosies parāda saistības pret otru, tad kreditors būs tiesīgs bez saskaņošanas ar debitoru veikt debitora personas datu </w:t>
      </w:r>
      <w:r w:rsidRPr="0055673F">
        <w:rPr>
          <w:rFonts w:ascii="Times New Roman" w:hAnsi="Times New Roman"/>
          <w:lang w:eastAsia="ar-SA"/>
        </w:rPr>
        <w:t>apstrādi</w:t>
      </w:r>
      <w:r w:rsidRPr="0055673F">
        <w:rPr>
          <w:rFonts w:ascii="Times New Roman" w:hAnsi="Times New Roman"/>
        </w:rPr>
        <w:t xml:space="preserve"> (nodot parāda piedziņu vai savas saistības jebkuram parādu piedziņas pakalpojumu sniedzējam, kā arī vākt, reģistrēt, ievadīt, glabāt, sakārtot, pārveidot, izmantot, nodot, pārraidīt, izpaust, bloķēt vai dzēst personas datus).</w:t>
      </w:r>
    </w:p>
    <w:p w14:paraId="68BDB588" w14:textId="77777777" w:rsidR="00191DD9" w:rsidRPr="0055673F" w:rsidRDefault="00191DD9" w:rsidP="00F75028">
      <w:pPr>
        <w:suppressAutoHyphens/>
        <w:spacing w:line="240" w:lineRule="auto"/>
        <w:jc w:val="both"/>
        <w:rPr>
          <w:lang w:eastAsia="ar-SA"/>
        </w:rPr>
      </w:pPr>
    </w:p>
    <w:p w14:paraId="50EA12F3" w14:textId="77777777" w:rsidR="00191DD9" w:rsidRPr="0055673F" w:rsidRDefault="00191DD9" w:rsidP="00F75028">
      <w:pPr>
        <w:widowControl/>
        <w:numPr>
          <w:ilvl w:val="0"/>
          <w:numId w:val="23"/>
        </w:numPr>
        <w:tabs>
          <w:tab w:val="clear" w:pos="435"/>
        </w:tabs>
        <w:suppressAutoHyphens/>
        <w:autoSpaceDE/>
        <w:autoSpaceDN/>
        <w:adjustRightInd/>
        <w:spacing w:line="240" w:lineRule="auto"/>
        <w:ind w:left="426" w:hanging="426"/>
        <w:jc w:val="center"/>
        <w:rPr>
          <w:b/>
          <w:lang w:eastAsia="ar-SA"/>
        </w:rPr>
      </w:pPr>
      <w:r w:rsidRPr="0055673F">
        <w:rPr>
          <w:b/>
          <w:lang w:eastAsia="ar-SA"/>
        </w:rPr>
        <w:t>Pušu atbildība</w:t>
      </w:r>
    </w:p>
    <w:p w14:paraId="3EE5C760"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 xml:space="preserve">Līgums pilnībā apliecina līdzēju vienošanos. Jebkuras izmaiņas stāsies spēkā tikai tad, kad tās tiks noformētas rakstiski kā pielikums Līgumam un to parakstīs abi līdzēji. </w:t>
      </w:r>
      <w:r w:rsidRPr="0055673F">
        <w:rPr>
          <w:rFonts w:ascii="Times New Roman" w:hAnsi="Times New Roman"/>
        </w:rPr>
        <w:t>Ja normatīvajos aktos noteiktais regulējums groza, izslēdz vai papildina Līgumā noteikto regulējumu, tad normatīvais regulējums ir līdzējiem saistošs arī bez vienošanās pie Līguma parakstīšanas. Līguma pielikums ir neatņemama līguma sastāvdaļa</w:t>
      </w:r>
      <w:r w:rsidRPr="0055673F">
        <w:rPr>
          <w:rFonts w:ascii="Times New Roman" w:hAnsi="Times New Roman"/>
          <w:lang w:eastAsia="ar-SA"/>
        </w:rPr>
        <w:t>.</w:t>
      </w:r>
    </w:p>
    <w:p w14:paraId="101E7236"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Ja spēku zaudēs kāds no Līguma nosacījumiem, tas neietekmēs pārējo nosacījumu spēkā esamību.</w:t>
      </w:r>
    </w:p>
    <w:p w14:paraId="7B104E44"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rPr>
        <w:t xml:space="preserve">Strīdi tiek izskatīti, līdzējiem savstarpēji vienojoties, bet, ja nevar vienoties – Latvijas </w:t>
      </w:r>
      <w:r w:rsidRPr="0055673F">
        <w:rPr>
          <w:rFonts w:ascii="Times New Roman" w:hAnsi="Times New Roman"/>
          <w:lang w:eastAsia="ar-SA"/>
        </w:rPr>
        <w:t>Republikas</w:t>
      </w:r>
      <w:r w:rsidRPr="0055673F">
        <w:rPr>
          <w:rFonts w:ascii="Times New Roman" w:hAnsi="Times New Roman"/>
        </w:rPr>
        <w:t xml:space="preserve"> tiesā pēc </w:t>
      </w:r>
      <w:r w:rsidRPr="0055673F">
        <w:rPr>
          <w:rFonts w:ascii="Times New Roman" w:hAnsi="Times New Roman"/>
          <w:iCs/>
        </w:rPr>
        <w:t>Iznomātāja</w:t>
      </w:r>
      <w:r w:rsidRPr="0055673F">
        <w:rPr>
          <w:rFonts w:ascii="Times New Roman" w:hAnsi="Times New Roman"/>
        </w:rPr>
        <w:t xml:space="preserve"> atrašanās vietas</w:t>
      </w:r>
      <w:r w:rsidRPr="0055673F">
        <w:rPr>
          <w:rFonts w:ascii="Times New Roman" w:hAnsi="Times New Roman"/>
          <w:lang w:eastAsia="ar-SA"/>
        </w:rPr>
        <w:t>.</w:t>
      </w:r>
    </w:p>
    <w:p w14:paraId="3B977FF0"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Līgumam ir šādi pielikumi:</w:t>
      </w:r>
    </w:p>
    <w:p w14:paraId="3E13F021" w14:textId="66F41FDF" w:rsidR="00191DD9" w:rsidRPr="0055673F" w:rsidRDefault="00D33286" w:rsidP="00AD6051">
      <w:pPr>
        <w:pStyle w:val="Sarakstarindkopa"/>
        <w:widowControl w:val="0"/>
        <w:numPr>
          <w:ilvl w:val="0"/>
          <w:numId w:val="28"/>
        </w:numPr>
        <w:suppressAutoHyphens/>
        <w:spacing w:after="0" w:line="240" w:lineRule="auto"/>
        <w:ind w:left="1134" w:hanging="567"/>
        <w:contextualSpacing w:val="0"/>
        <w:jc w:val="both"/>
        <w:rPr>
          <w:rFonts w:ascii="Times New Roman" w:hAnsi="Times New Roman"/>
          <w:lang w:eastAsia="ar-SA"/>
        </w:rPr>
      </w:pPr>
      <w:r w:rsidRPr="0055673F">
        <w:rPr>
          <w:rFonts w:ascii="Times New Roman" w:hAnsi="Times New Roman"/>
          <w:lang w:eastAsia="ar-SA"/>
        </w:rPr>
        <w:t xml:space="preserve"> 1. pielikums</w:t>
      </w:r>
      <w:r w:rsidR="00191DD9" w:rsidRPr="0055673F">
        <w:rPr>
          <w:rFonts w:ascii="Times New Roman" w:hAnsi="Times New Roman"/>
          <w:lang w:eastAsia="ar-SA"/>
        </w:rPr>
        <w:t xml:space="preserve"> - Telpu plāns uz 1 (vienas) lapas;</w:t>
      </w:r>
    </w:p>
    <w:p w14:paraId="1DF008F1" w14:textId="03B64671" w:rsidR="00191DD9" w:rsidRPr="0055673F" w:rsidRDefault="00D33286" w:rsidP="00AD6051">
      <w:pPr>
        <w:pStyle w:val="Sarakstarindkopa"/>
        <w:widowControl w:val="0"/>
        <w:numPr>
          <w:ilvl w:val="0"/>
          <w:numId w:val="28"/>
        </w:numPr>
        <w:suppressAutoHyphens/>
        <w:spacing w:after="0" w:line="240" w:lineRule="auto"/>
        <w:ind w:left="1134" w:hanging="567"/>
        <w:contextualSpacing w:val="0"/>
        <w:jc w:val="both"/>
        <w:rPr>
          <w:rFonts w:ascii="Times New Roman" w:hAnsi="Times New Roman"/>
          <w:lang w:eastAsia="ar-SA"/>
        </w:rPr>
      </w:pPr>
      <w:r w:rsidRPr="0055673F">
        <w:rPr>
          <w:rFonts w:ascii="Times New Roman" w:hAnsi="Times New Roman"/>
          <w:lang w:eastAsia="ar-SA"/>
        </w:rPr>
        <w:t xml:space="preserve"> 2. pielikums </w:t>
      </w:r>
      <w:r w:rsidR="00191DD9" w:rsidRPr="0055673F">
        <w:rPr>
          <w:rFonts w:ascii="Times New Roman" w:hAnsi="Times New Roman"/>
          <w:lang w:eastAsia="ar-SA"/>
        </w:rPr>
        <w:t>- Akts par nedzīvojamo telpu pieņemšanu un nodošanu nomā uz 2 (divām) lapām</w:t>
      </w:r>
      <w:r w:rsidR="00457F73" w:rsidRPr="0055673F">
        <w:rPr>
          <w:rFonts w:ascii="Times New Roman" w:hAnsi="Times New Roman"/>
          <w:lang w:eastAsia="ar-SA"/>
        </w:rPr>
        <w:t>.</w:t>
      </w:r>
    </w:p>
    <w:p w14:paraId="6D7B2D31" w14:textId="77777777" w:rsidR="00191DD9" w:rsidRPr="0055673F" w:rsidRDefault="00191DD9"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r w:rsidRPr="0055673F">
        <w:rPr>
          <w:rFonts w:ascii="Times New Roman" w:hAnsi="Times New Roman"/>
          <w:lang w:eastAsia="ar-SA"/>
        </w:rPr>
        <w:t>Līgums</w:t>
      </w:r>
      <w:r w:rsidRPr="0055673F">
        <w:rPr>
          <w:rFonts w:ascii="Times New Roman" w:hAnsi="Times New Roman"/>
        </w:rPr>
        <w:t xml:space="preserve"> ar pielikumiem ir sastādīts uz __ (__) lapām elektroniski</w:t>
      </w:r>
      <w:r w:rsidRPr="0055673F">
        <w:rPr>
          <w:rFonts w:ascii="Times New Roman" w:hAnsi="Times New Roman"/>
          <w:lang w:eastAsia="ar-SA"/>
        </w:rPr>
        <w:t>.</w:t>
      </w:r>
    </w:p>
    <w:p w14:paraId="4854BD93" w14:textId="77777777" w:rsidR="0024765E" w:rsidRPr="0055673F" w:rsidRDefault="0024765E" w:rsidP="00F75028">
      <w:pPr>
        <w:pStyle w:val="Sarakstarindkopa"/>
        <w:widowControl w:val="0"/>
        <w:numPr>
          <w:ilvl w:val="1"/>
          <w:numId w:val="23"/>
        </w:numPr>
        <w:tabs>
          <w:tab w:val="clear" w:pos="1144"/>
          <w:tab w:val="num" w:pos="567"/>
        </w:tabs>
        <w:suppressAutoHyphens/>
        <w:spacing w:after="0" w:line="240" w:lineRule="auto"/>
        <w:ind w:left="567" w:hanging="567"/>
        <w:contextualSpacing w:val="0"/>
        <w:jc w:val="both"/>
        <w:rPr>
          <w:rFonts w:ascii="Times New Roman" w:hAnsi="Times New Roman"/>
          <w:lang w:eastAsia="ar-SA"/>
        </w:rPr>
      </w:pPr>
    </w:p>
    <w:p w14:paraId="6B78A504" w14:textId="02B90704" w:rsidR="00191DD9" w:rsidRPr="0055673F" w:rsidRDefault="00191DD9" w:rsidP="00F75028">
      <w:pPr>
        <w:widowControl/>
        <w:numPr>
          <w:ilvl w:val="0"/>
          <w:numId w:val="23"/>
        </w:numPr>
        <w:tabs>
          <w:tab w:val="clear" w:pos="435"/>
        </w:tabs>
        <w:suppressAutoHyphens/>
        <w:autoSpaceDE/>
        <w:autoSpaceDN/>
        <w:adjustRightInd/>
        <w:spacing w:line="240" w:lineRule="auto"/>
        <w:ind w:left="426" w:hanging="426"/>
        <w:jc w:val="center"/>
        <w:rPr>
          <w:b/>
          <w:lang w:eastAsia="ar-SA"/>
        </w:rPr>
      </w:pPr>
      <w:r w:rsidRPr="0055673F">
        <w:rPr>
          <w:b/>
          <w:lang w:eastAsia="ar-SA"/>
        </w:rPr>
        <w:t>Pušu rekvizīti un paraksti</w:t>
      </w:r>
    </w:p>
    <w:bookmarkEnd w:id="18"/>
    <w:p w14:paraId="0E5F8749" w14:textId="77777777" w:rsidR="00191DD9" w:rsidRPr="0055673F" w:rsidRDefault="00191DD9" w:rsidP="00154B3F">
      <w:pPr>
        <w:suppressAutoHyphens/>
        <w:spacing w:line="240" w:lineRule="auto"/>
        <w:rPr>
          <w:bCs/>
          <w:lang w:eastAsia="ar-SA"/>
        </w:rPr>
      </w:pPr>
    </w:p>
    <w:tbl>
      <w:tblPr>
        <w:tblW w:w="9638" w:type="dxa"/>
        <w:tblLayout w:type="fixed"/>
        <w:tblCellMar>
          <w:left w:w="85" w:type="dxa"/>
          <w:right w:w="85" w:type="dxa"/>
        </w:tblCellMar>
        <w:tblLook w:val="01E0" w:firstRow="1" w:lastRow="1" w:firstColumn="1" w:lastColumn="1" w:noHBand="0" w:noVBand="0"/>
      </w:tblPr>
      <w:tblGrid>
        <w:gridCol w:w="4819"/>
        <w:gridCol w:w="4819"/>
      </w:tblGrid>
      <w:tr w:rsidR="00191DD9" w:rsidRPr="0055673F" w14:paraId="7EA3FDAE" w14:textId="77777777" w:rsidTr="0024765E">
        <w:trPr>
          <w:trHeight w:val="355"/>
        </w:trPr>
        <w:tc>
          <w:tcPr>
            <w:tcW w:w="4819" w:type="dxa"/>
          </w:tcPr>
          <w:p w14:paraId="638693B0" w14:textId="6254D873" w:rsidR="00D33286" w:rsidRPr="0055673F" w:rsidRDefault="00D33286" w:rsidP="00F75028">
            <w:pPr>
              <w:spacing w:after="60" w:line="240" w:lineRule="auto"/>
              <w:jc w:val="both"/>
              <w:rPr>
                <w:bCs/>
              </w:rPr>
            </w:pPr>
            <w:r w:rsidRPr="0055673F">
              <w:rPr>
                <w:bCs/>
              </w:rPr>
              <w:t>IZNOMĀTĀJS</w:t>
            </w:r>
          </w:p>
          <w:p w14:paraId="01339572" w14:textId="37C1F9CE" w:rsidR="00191DD9" w:rsidRPr="0055673F" w:rsidRDefault="00191DD9" w:rsidP="00F75028">
            <w:pPr>
              <w:spacing w:line="240" w:lineRule="auto"/>
              <w:jc w:val="both"/>
            </w:pPr>
          </w:p>
          <w:p w14:paraId="445CE0C5" w14:textId="585C859D" w:rsidR="00191DD9" w:rsidRPr="0055673F" w:rsidRDefault="00191DD9" w:rsidP="0024765E">
            <w:pPr>
              <w:spacing w:line="240" w:lineRule="auto"/>
              <w:jc w:val="both"/>
            </w:pPr>
            <w:r w:rsidRPr="0055673F">
              <w:t xml:space="preserve"> </w:t>
            </w:r>
          </w:p>
        </w:tc>
        <w:tc>
          <w:tcPr>
            <w:tcW w:w="4819" w:type="dxa"/>
          </w:tcPr>
          <w:p w14:paraId="1A35023F" w14:textId="2EA7044B" w:rsidR="00E8233A" w:rsidRPr="0055673F" w:rsidRDefault="00D33286" w:rsidP="0024765E">
            <w:pPr>
              <w:spacing w:line="240" w:lineRule="auto"/>
              <w:jc w:val="both"/>
            </w:pPr>
            <w:r w:rsidRPr="0055673F">
              <w:t>NOMNIEKS</w:t>
            </w:r>
          </w:p>
        </w:tc>
      </w:tr>
    </w:tbl>
    <w:p w14:paraId="7F5E34CB" w14:textId="6D5211D2" w:rsidR="00C80BD9" w:rsidRPr="0055673F" w:rsidRDefault="00C80BD9" w:rsidP="0024765E">
      <w:pPr>
        <w:widowControl/>
        <w:autoSpaceDE/>
        <w:autoSpaceDN/>
        <w:adjustRightInd/>
        <w:spacing w:line="240" w:lineRule="auto"/>
        <w:rPr>
          <w:b/>
          <w:bCs/>
        </w:rPr>
      </w:pPr>
    </w:p>
    <w:sectPr w:rsidR="00C80BD9" w:rsidRPr="0055673F" w:rsidSect="0024765E">
      <w:pgSz w:w="11907" w:h="16840" w:code="9"/>
      <w:pgMar w:top="1134" w:right="851" w:bottom="426" w:left="1701" w:header="567" w:footer="567"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C7D2" w14:textId="77777777" w:rsidR="004B15CA" w:rsidRPr="00983644" w:rsidRDefault="004B15CA" w:rsidP="007F777F">
      <w:pPr>
        <w:spacing w:line="240" w:lineRule="auto"/>
      </w:pPr>
      <w:r w:rsidRPr="00983644">
        <w:separator/>
      </w:r>
    </w:p>
  </w:endnote>
  <w:endnote w:type="continuationSeparator" w:id="0">
    <w:p w14:paraId="6CED95B6" w14:textId="77777777" w:rsidR="004B15CA" w:rsidRPr="00983644" w:rsidRDefault="004B15CA" w:rsidP="007F777F">
      <w:pPr>
        <w:spacing w:line="240" w:lineRule="auto"/>
      </w:pPr>
      <w:r w:rsidRPr="009836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swiss"/>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758964"/>
      <w:docPartObj>
        <w:docPartGallery w:val="Page Numbers (Bottom of Page)"/>
        <w:docPartUnique/>
      </w:docPartObj>
    </w:sdtPr>
    <w:sdtContent>
      <w:p w14:paraId="4387FF39" w14:textId="7FDF0D8F" w:rsidR="007045AF" w:rsidRPr="00983644" w:rsidRDefault="007045AF" w:rsidP="003D4BBB">
        <w:pPr>
          <w:pStyle w:val="Kjene"/>
          <w:tabs>
            <w:tab w:val="clear" w:pos="4513"/>
            <w:tab w:val="clear" w:pos="9026"/>
          </w:tabs>
          <w:jc w:val="right"/>
        </w:pPr>
        <w:r w:rsidRPr="00983644">
          <w:fldChar w:fldCharType="begin"/>
        </w:r>
        <w:r w:rsidRPr="00983644">
          <w:instrText xml:space="preserve"> PAGE   \* MERGEFORMAT </w:instrText>
        </w:r>
        <w:r w:rsidRPr="00983644">
          <w:fldChar w:fldCharType="separate"/>
        </w:r>
        <w:r w:rsidR="003153F9" w:rsidRPr="00983644">
          <w:t>17</w:t>
        </w:r>
        <w:r w:rsidRPr="0098364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3CAC" w14:textId="77777777" w:rsidR="004B15CA" w:rsidRPr="00983644" w:rsidRDefault="004B15CA" w:rsidP="007F777F">
      <w:pPr>
        <w:spacing w:line="240" w:lineRule="auto"/>
      </w:pPr>
      <w:r w:rsidRPr="00983644">
        <w:separator/>
      </w:r>
    </w:p>
  </w:footnote>
  <w:footnote w:type="continuationSeparator" w:id="0">
    <w:p w14:paraId="1C38ECA5" w14:textId="77777777" w:rsidR="004B15CA" w:rsidRPr="00983644" w:rsidRDefault="004B15CA" w:rsidP="007F777F">
      <w:pPr>
        <w:spacing w:line="240" w:lineRule="auto"/>
      </w:pPr>
      <w:r w:rsidRPr="0098364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D8C"/>
    <w:multiLevelType w:val="hybridMultilevel"/>
    <w:tmpl w:val="836A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94ADF"/>
    <w:multiLevelType w:val="hybridMultilevel"/>
    <w:tmpl w:val="ADD8C83C"/>
    <w:lvl w:ilvl="0" w:tplc="1BDE666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616C72"/>
    <w:multiLevelType w:val="hybridMultilevel"/>
    <w:tmpl w:val="9D4608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4F130A"/>
    <w:multiLevelType w:val="hybridMultilevel"/>
    <w:tmpl w:val="49607640"/>
    <w:lvl w:ilvl="0" w:tplc="DF684526">
      <w:start w:val="3"/>
      <w:numFmt w:val="bullet"/>
      <w:lvlText w:val="-"/>
      <w:lvlJc w:val="left"/>
      <w:pPr>
        <w:ind w:left="1778" w:hanging="360"/>
      </w:pPr>
      <w:rPr>
        <w:rFonts w:ascii="Times New Roman" w:eastAsia="Times New Roman" w:hAnsi="Times New Roman" w:cs="Times New Roman" w:hint="default"/>
      </w:rPr>
    </w:lvl>
    <w:lvl w:ilvl="1" w:tplc="04260003">
      <w:start w:val="1"/>
      <w:numFmt w:val="bullet"/>
      <w:lvlText w:val="o"/>
      <w:lvlJc w:val="left"/>
      <w:pPr>
        <w:ind w:left="2498" w:hanging="360"/>
      </w:pPr>
      <w:rPr>
        <w:rFonts w:ascii="Courier New" w:hAnsi="Courier New" w:cs="Courier New" w:hint="default"/>
      </w:rPr>
    </w:lvl>
    <w:lvl w:ilvl="2" w:tplc="04260005">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4" w15:restartNumberingAfterBreak="0">
    <w:nsid w:val="174D0EC5"/>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D503F2"/>
    <w:multiLevelType w:val="hybridMultilevel"/>
    <w:tmpl w:val="366887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BE7387"/>
    <w:multiLevelType w:val="hybridMultilevel"/>
    <w:tmpl w:val="A2C4B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01F69"/>
    <w:multiLevelType w:val="hybridMultilevel"/>
    <w:tmpl w:val="4D5076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C2191C"/>
    <w:multiLevelType w:val="hybridMultilevel"/>
    <w:tmpl w:val="36BA0754"/>
    <w:lvl w:ilvl="0" w:tplc="FCE2200E">
      <w:start w:val="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21CD0092"/>
    <w:multiLevelType w:val="hybridMultilevel"/>
    <w:tmpl w:val="FCC8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B193D"/>
    <w:multiLevelType w:val="multilevel"/>
    <w:tmpl w:val="E47CFE88"/>
    <w:lvl w:ilvl="0">
      <w:start w:val="1"/>
      <w:numFmt w:val="decimal"/>
      <w:lvlText w:val="%1."/>
      <w:lvlJc w:val="left"/>
      <w:pPr>
        <w:ind w:left="420" w:hanging="420"/>
      </w:pPr>
      <w:rPr>
        <w:rFonts w:ascii="Times New Roman" w:eastAsia="Times New Roman" w:hAnsi="Times New Roman" w:cs="Times New Roman"/>
      </w:rPr>
    </w:lvl>
    <w:lvl w:ilvl="1">
      <w:start w:val="1"/>
      <w:numFmt w:val="decimal"/>
      <w:lvlText w:val="%1.%2."/>
      <w:lvlJc w:val="left"/>
      <w:pPr>
        <w:ind w:left="960" w:hanging="420"/>
      </w:pPr>
      <w:rPr>
        <w:rFonts w:hint="default"/>
        <w:b w:val="0"/>
      </w:rPr>
    </w:lvl>
    <w:lvl w:ilvl="2">
      <w:start w:val="1"/>
      <w:numFmt w:val="decimal"/>
      <w:lvlText w:val="%1.%2.%3."/>
      <w:lvlJc w:val="left"/>
      <w:pPr>
        <w:ind w:left="1800" w:hanging="720"/>
      </w:pPr>
      <w:rPr>
        <w:rFonts w:hint="default"/>
        <w:b w:val="0"/>
        <w:bCs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99A2229"/>
    <w:multiLevelType w:val="multilevel"/>
    <w:tmpl w:val="F06E2F8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b w:val="0"/>
        <w:strike w:val="0"/>
        <w:sz w:val="23"/>
        <w:szCs w:val="23"/>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2FCF4397"/>
    <w:multiLevelType w:val="hybridMultilevel"/>
    <w:tmpl w:val="F5E86EE0"/>
    <w:lvl w:ilvl="0" w:tplc="F38A7894">
      <w:start w:val="1"/>
      <w:numFmt w:val="decimal"/>
      <w:lvlText w:val="%1."/>
      <w:lvlJc w:val="left"/>
      <w:pPr>
        <w:ind w:left="720" w:hanging="360"/>
      </w:pPr>
      <w:rPr>
        <w:rFonts w:hint="default"/>
        <w:i/>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F80590"/>
    <w:multiLevelType w:val="hybridMultilevel"/>
    <w:tmpl w:val="0CD0F2DA"/>
    <w:lvl w:ilvl="0" w:tplc="461E4BE8">
      <w:start w:val="1"/>
      <w:numFmt w:val="decimal"/>
      <w:lvlText w:val="1.3.%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83FCC"/>
    <w:multiLevelType w:val="multilevel"/>
    <w:tmpl w:val="C3B0C18E"/>
    <w:lvl w:ilvl="0">
      <w:start w:val="1"/>
      <w:numFmt w:val="decimal"/>
      <w:pStyle w:val="StyleJustifiedRight-036cm"/>
      <w:lvlText w:val="%1."/>
      <w:lvlJc w:val="left"/>
      <w:pPr>
        <w:tabs>
          <w:tab w:val="num" w:pos="540"/>
        </w:tabs>
        <w:ind w:left="540" w:hanging="360"/>
      </w:pPr>
      <w:rPr>
        <w:rFonts w:cs="Times New Roman" w:hint="default"/>
        <w:b/>
        <w:bCs/>
        <w:sz w:val="20"/>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7EB71F0"/>
    <w:multiLevelType w:val="hybridMultilevel"/>
    <w:tmpl w:val="531CC6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5365A2"/>
    <w:multiLevelType w:val="multilevel"/>
    <w:tmpl w:val="94EA74B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4C027D"/>
    <w:multiLevelType w:val="multilevel"/>
    <w:tmpl w:val="5946575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73309E"/>
    <w:multiLevelType w:val="multilevel"/>
    <w:tmpl w:val="D6AC123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D743B6E"/>
    <w:multiLevelType w:val="multilevel"/>
    <w:tmpl w:val="5052D9E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EF44D76"/>
    <w:multiLevelType w:val="hybridMultilevel"/>
    <w:tmpl w:val="E800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84ADA"/>
    <w:multiLevelType w:val="hybridMultilevel"/>
    <w:tmpl w:val="A00EA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E669F1"/>
    <w:multiLevelType w:val="hybridMultilevel"/>
    <w:tmpl w:val="D6C24DA8"/>
    <w:lvl w:ilvl="0" w:tplc="6FA8DAC0">
      <w:start w:val="1"/>
      <w:numFmt w:val="decimal"/>
      <w:lvlText w:val="1.4.%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43246D57"/>
    <w:multiLevelType w:val="multilevel"/>
    <w:tmpl w:val="075A6A2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3815B42"/>
    <w:multiLevelType w:val="hybridMultilevel"/>
    <w:tmpl w:val="3836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42796"/>
    <w:multiLevelType w:val="hybridMultilevel"/>
    <w:tmpl w:val="37E269A4"/>
    <w:lvl w:ilvl="0" w:tplc="E99C9E5E">
      <w:start w:val="1"/>
      <w:numFmt w:val="decimal"/>
      <w:lvlText w:val="1.3.1.%1."/>
      <w:lvlJc w:val="left"/>
      <w:pPr>
        <w:ind w:left="1287" w:hanging="360"/>
      </w:pPr>
      <w:rPr>
        <w:rFonts w:hint="default"/>
      </w:rPr>
    </w:lvl>
    <w:lvl w:ilvl="1" w:tplc="08090019" w:tentative="1">
      <w:start w:val="1"/>
      <w:numFmt w:val="lowerLetter"/>
      <w:lvlText w:val="%2."/>
      <w:lvlJc w:val="left"/>
      <w:pPr>
        <w:ind w:left="1440" w:hanging="360"/>
      </w:pPr>
    </w:lvl>
    <w:lvl w:ilvl="2" w:tplc="312E1EA2">
      <w:start w:val="1"/>
      <w:numFmt w:val="decimal"/>
      <w:lvlText w:val="1.4.1.%3."/>
      <w:lvlJc w:val="left"/>
      <w:pPr>
        <w:ind w:left="1287"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CD6450"/>
    <w:multiLevelType w:val="hybridMultilevel"/>
    <w:tmpl w:val="366887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974969"/>
    <w:multiLevelType w:val="hybridMultilevel"/>
    <w:tmpl w:val="C51E8B8E"/>
    <w:lvl w:ilvl="0" w:tplc="64B865EA">
      <w:start w:val="1"/>
      <w:numFmt w:val="decimal"/>
      <w:lvlText w:val="%1."/>
      <w:lvlJc w:val="left"/>
      <w:pPr>
        <w:tabs>
          <w:tab w:val="num" w:pos="720"/>
        </w:tabs>
        <w:ind w:left="720" w:hanging="720"/>
      </w:pPr>
      <w:rPr>
        <w:b w:val="0"/>
        <w:bCs/>
      </w:r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28" w15:restartNumberingAfterBreak="0">
    <w:nsid w:val="5A886915"/>
    <w:multiLevelType w:val="hybridMultilevel"/>
    <w:tmpl w:val="30DA884C"/>
    <w:lvl w:ilvl="0" w:tplc="C92876D8">
      <w:start w:val="1"/>
      <w:numFmt w:val="decimal"/>
      <w:lvlText w:val="8.4.%1."/>
      <w:lvlJc w:val="left"/>
      <w:pPr>
        <w:ind w:left="8441" w:hanging="360"/>
      </w:pPr>
      <w:rPr>
        <w:rFonts w:hint="default"/>
        <w:b w:val="0"/>
        <w:bCs/>
      </w:rPr>
    </w:lvl>
    <w:lvl w:ilvl="1" w:tplc="08090019">
      <w:start w:val="1"/>
      <w:numFmt w:val="lowerLetter"/>
      <w:lvlText w:val="%2."/>
      <w:lvlJc w:val="left"/>
      <w:pPr>
        <w:ind w:left="8594" w:hanging="360"/>
      </w:pPr>
    </w:lvl>
    <w:lvl w:ilvl="2" w:tplc="0809001B">
      <w:start w:val="1"/>
      <w:numFmt w:val="lowerRoman"/>
      <w:lvlText w:val="%3."/>
      <w:lvlJc w:val="right"/>
      <w:pPr>
        <w:ind w:left="9314" w:hanging="180"/>
      </w:pPr>
    </w:lvl>
    <w:lvl w:ilvl="3" w:tplc="0809000F">
      <w:start w:val="1"/>
      <w:numFmt w:val="decimal"/>
      <w:lvlText w:val="%4."/>
      <w:lvlJc w:val="left"/>
      <w:pPr>
        <w:ind w:left="10034" w:hanging="360"/>
      </w:pPr>
    </w:lvl>
    <w:lvl w:ilvl="4" w:tplc="08090019" w:tentative="1">
      <w:start w:val="1"/>
      <w:numFmt w:val="lowerLetter"/>
      <w:lvlText w:val="%5."/>
      <w:lvlJc w:val="left"/>
      <w:pPr>
        <w:ind w:left="10754" w:hanging="360"/>
      </w:pPr>
    </w:lvl>
    <w:lvl w:ilvl="5" w:tplc="0809001B" w:tentative="1">
      <w:start w:val="1"/>
      <w:numFmt w:val="lowerRoman"/>
      <w:lvlText w:val="%6."/>
      <w:lvlJc w:val="right"/>
      <w:pPr>
        <w:ind w:left="11474" w:hanging="180"/>
      </w:pPr>
    </w:lvl>
    <w:lvl w:ilvl="6" w:tplc="0809000F" w:tentative="1">
      <w:start w:val="1"/>
      <w:numFmt w:val="decimal"/>
      <w:lvlText w:val="%7."/>
      <w:lvlJc w:val="left"/>
      <w:pPr>
        <w:ind w:left="12194" w:hanging="360"/>
      </w:pPr>
    </w:lvl>
    <w:lvl w:ilvl="7" w:tplc="08090019" w:tentative="1">
      <w:start w:val="1"/>
      <w:numFmt w:val="lowerLetter"/>
      <w:lvlText w:val="%8."/>
      <w:lvlJc w:val="left"/>
      <w:pPr>
        <w:ind w:left="12914" w:hanging="360"/>
      </w:pPr>
    </w:lvl>
    <w:lvl w:ilvl="8" w:tplc="0809001B" w:tentative="1">
      <w:start w:val="1"/>
      <w:numFmt w:val="lowerRoman"/>
      <w:lvlText w:val="%9."/>
      <w:lvlJc w:val="right"/>
      <w:pPr>
        <w:ind w:left="13634" w:hanging="180"/>
      </w:pPr>
    </w:lvl>
  </w:abstractNum>
  <w:abstractNum w:abstractNumId="29" w15:restartNumberingAfterBreak="0">
    <w:nsid w:val="5CFE405E"/>
    <w:multiLevelType w:val="multilevel"/>
    <w:tmpl w:val="4A2A8964"/>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01E2EF8"/>
    <w:multiLevelType w:val="hybridMultilevel"/>
    <w:tmpl w:val="5E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F29DD"/>
    <w:multiLevelType w:val="hybridMultilevel"/>
    <w:tmpl w:val="7E54009A"/>
    <w:lvl w:ilvl="0" w:tplc="04090001">
      <w:start w:val="1"/>
      <w:numFmt w:val="bullet"/>
      <w:lvlText w:val=""/>
      <w:lvlJc w:val="left"/>
      <w:pPr>
        <w:ind w:left="1656" w:hanging="360"/>
      </w:pPr>
      <w:rPr>
        <w:rFonts w:ascii="Symbol" w:hAnsi="Symbol" w:hint="default"/>
      </w:rPr>
    </w:lvl>
    <w:lvl w:ilvl="1" w:tplc="72602AC2">
      <w:start w:val="8"/>
      <w:numFmt w:val="bullet"/>
      <w:lvlText w:val="-"/>
      <w:lvlJc w:val="left"/>
      <w:pPr>
        <w:ind w:left="2376" w:hanging="360"/>
      </w:pPr>
      <w:rPr>
        <w:rFonts w:ascii="Times New Roman" w:eastAsia="Times New Roman" w:hAnsi="Times New Roman" w:cs="Times New Roman"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2" w15:restartNumberingAfterBreak="0">
    <w:nsid w:val="65721C21"/>
    <w:multiLevelType w:val="multilevel"/>
    <w:tmpl w:val="9FBEA8D0"/>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AA04FA9"/>
    <w:multiLevelType w:val="multilevel"/>
    <w:tmpl w:val="A462C884"/>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BD475D0"/>
    <w:multiLevelType w:val="multilevel"/>
    <w:tmpl w:val="1F64A8E8"/>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D454A00"/>
    <w:multiLevelType w:val="hybridMultilevel"/>
    <w:tmpl w:val="606A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341B5E"/>
    <w:multiLevelType w:val="multilevel"/>
    <w:tmpl w:val="B09CD25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726428F8"/>
    <w:multiLevelType w:val="hybridMultilevel"/>
    <w:tmpl w:val="26FC0118"/>
    <w:lvl w:ilvl="0" w:tplc="E3EA1974">
      <w:start w:val="19"/>
      <w:numFmt w:val="decimal"/>
      <w:lvlText w:val="4.%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3D59B2"/>
    <w:multiLevelType w:val="multilevel"/>
    <w:tmpl w:val="6E3C56A8"/>
    <w:lvl w:ilvl="0">
      <w:start w:val="1"/>
      <w:numFmt w:val="decimal"/>
      <w:lvlText w:val="%1."/>
      <w:lvlJc w:val="left"/>
      <w:pPr>
        <w:ind w:left="5889" w:hanging="360"/>
      </w:pPr>
      <w:rPr>
        <w:b/>
      </w:rPr>
    </w:lvl>
    <w:lvl w:ilvl="1">
      <w:start w:val="1"/>
      <w:numFmt w:val="decimal"/>
      <w:lvlText w:val="%1.%2."/>
      <w:lvlJc w:val="left"/>
      <w:pPr>
        <w:ind w:left="432" w:hanging="432"/>
      </w:pPr>
      <w:rPr>
        <w:b w:val="0"/>
        <w:i w:val="0"/>
        <w:color w:val="auto"/>
      </w:rPr>
    </w:lvl>
    <w:lvl w:ilvl="2">
      <w:start w:val="1"/>
      <w:numFmt w:val="decimal"/>
      <w:lvlText w:val="%1.%2.%3."/>
      <w:lvlJc w:val="left"/>
      <w:pPr>
        <w:ind w:left="1779" w:hanging="504"/>
      </w:pPr>
      <w:rPr>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E215EC"/>
    <w:multiLevelType w:val="multilevel"/>
    <w:tmpl w:val="4C1639D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1836992689">
    <w:abstractNumId w:val="32"/>
  </w:num>
  <w:num w:numId="2" w16cid:durableId="23332611">
    <w:abstractNumId w:val="29"/>
  </w:num>
  <w:num w:numId="3" w16cid:durableId="462619218">
    <w:abstractNumId w:val="34"/>
  </w:num>
  <w:num w:numId="4" w16cid:durableId="125852988">
    <w:abstractNumId w:val="19"/>
  </w:num>
  <w:num w:numId="5" w16cid:durableId="1245996512">
    <w:abstractNumId w:val="39"/>
  </w:num>
  <w:num w:numId="6" w16cid:durableId="1773277931">
    <w:abstractNumId w:val="23"/>
  </w:num>
  <w:num w:numId="7" w16cid:durableId="1968050787">
    <w:abstractNumId w:val="33"/>
  </w:num>
  <w:num w:numId="8" w16cid:durableId="1991404839">
    <w:abstractNumId w:val="14"/>
  </w:num>
  <w:num w:numId="9" w16cid:durableId="1242956485">
    <w:abstractNumId w:val="31"/>
  </w:num>
  <w:num w:numId="10" w16cid:durableId="837844523">
    <w:abstractNumId w:val="17"/>
  </w:num>
  <w:num w:numId="11" w16cid:durableId="1207791514">
    <w:abstractNumId w:val="16"/>
  </w:num>
  <w:num w:numId="12" w16cid:durableId="1247376079">
    <w:abstractNumId w:val="18"/>
  </w:num>
  <w:num w:numId="13" w16cid:durableId="1857426897">
    <w:abstractNumId w:val="38"/>
  </w:num>
  <w:num w:numId="14" w16cid:durableId="622469055">
    <w:abstractNumId w:val="7"/>
  </w:num>
  <w:num w:numId="15" w16cid:durableId="835803808">
    <w:abstractNumId w:val="4"/>
  </w:num>
  <w:num w:numId="16" w16cid:durableId="1442796404">
    <w:abstractNumId w:val="12"/>
  </w:num>
  <w:num w:numId="17" w16cid:durableId="648367768">
    <w:abstractNumId w:val="8"/>
  </w:num>
  <w:num w:numId="18" w16cid:durableId="515728396">
    <w:abstractNumId w:val="15"/>
  </w:num>
  <w:num w:numId="19" w16cid:durableId="8144727">
    <w:abstractNumId w:val="2"/>
  </w:num>
  <w:num w:numId="20" w16cid:durableId="1337267159">
    <w:abstractNumId w:val="10"/>
  </w:num>
  <w:num w:numId="21" w16cid:durableId="1636595336">
    <w:abstractNumId w:val="13"/>
  </w:num>
  <w:num w:numId="22" w16cid:durableId="1802576726">
    <w:abstractNumId w:val="1"/>
  </w:num>
  <w:num w:numId="23" w16cid:durableId="556670620">
    <w:abstractNumId w:val="11"/>
  </w:num>
  <w:num w:numId="24" w16cid:durableId="1011489472">
    <w:abstractNumId w:val="3"/>
  </w:num>
  <w:num w:numId="25" w16cid:durableId="389577760">
    <w:abstractNumId w:val="22"/>
  </w:num>
  <w:num w:numId="26" w16cid:durableId="1048261807">
    <w:abstractNumId w:val="25"/>
  </w:num>
  <w:num w:numId="27" w16cid:durableId="246698901">
    <w:abstractNumId w:val="37"/>
  </w:num>
  <w:num w:numId="28" w16cid:durableId="89935107">
    <w:abstractNumId w:val="28"/>
  </w:num>
  <w:num w:numId="29" w16cid:durableId="1470703364">
    <w:abstractNumId w:val="6"/>
  </w:num>
  <w:num w:numId="30" w16cid:durableId="1525051989">
    <w:abstractNumId w:val="24"/>
  </w:num>
  <w:num w:numId="31" w16cid:durableId="218323488">
    <w:abstractNumId w:val="21"/>
  </w:num>
  <w:num w:numId="32" w16cid:durableId="848787029">
    <w:abstractNumId w:val="20"/>
  </w:num>
  <w:num w:numId="33" w16cid:durableId="801852856">
    <w:abstractNumId w:val="0"/>
  </w:num>
  <w:num w:numId="34" w16cid:durableId="672492307">
    <w:abstractNumId w:val="9"/>
  </w:num>
  <w:num w:numId="35" w16cid:durableId="446848913">
    <w:abstractNumId w:val="30"/>
  </w:num>
  <w:num w:numId="36" w16cid:durableId="1318027122">
    <w:abstractNumId w:val="35"/>
  </w:num>
  <w:num w:numId="37" w16cid:durableId="6707228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6104679">
    <w:abstractNumId w:val="36"/>
  </w:num>
  <w:num w:numId="39" w16cid:durableId="1989481662">
    <w:abstractNumId w:val="5"/>
  </w:num>
  <w:num w:numId="40" w16cid:durableId="607153890">
    <w:abstractNumId w:val="20"/>
  </w:num>
  <w:num w:numId="41" w16cid:durableId="12412584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74768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20D"/>
    <w:rsid w:val="00001A4B"/>
    <w:rsid w:val="00010FB4"/>
    <w:rsid w:val="00011C99"/>
    <w:rsid w:val="00012C9A"/>
    <w:rsid w:val="0002452E"/>
    <w:rsid w:val="0002471E"/>
    <w:rsid w:val="0003088B"/>
    <w:rsid w:val="00033FBA"/>
    <w:rsid w:val="00035CE5"/>
    <w:rsid w:val="00044324"/>
    <w:rsid w:val="00044BEB"/>
    <w:rsid w:val="00044F1F"/>
    <w:rsid w:val="00050669"/>
    <w:rsid w:val="00052610"/>
    <w:rsid w:val="00053165"/>
    <w:rsid w:val="00054EC1"/>
    <w:rsid w:val="000555A0"/>
    <w:rsid w:val="0006011F"/>
    <w:rsid w:val="000707F7"/>
    <w:rsid w:val="00084A3C"/>
    <w:rsid w:val="00090D5C"/>
    <w:rsid w:val="0009144F"/>
    <w:rsid w:val="00093F57"/>
    <w:rsid w:val="000963E5"/>
    <w:rsid w:val="00096790"/>
    <w:rsid w:val="000B151F"/>
    <w:rsid w:val="000B16F3"/>
    <w:rsid w:val="000B63DD"/>
    <w:rsid w:val="000C297D"/>
    <w:rsid w:val="000C6EAF"/>
    <w:rsid w:val="000D1D81"/>
    <w:rsid w:val="000E23F2"/>
    <w:rsid w:val="000E3301"/>
    <w:rsid w:val="000E5F19"/>
    <w:rsid w:val="000F11CD"/>
    <w:rsid w:val="000F2D67"/>
    <w:rsid w:val="000F4B56"/>
    <w:rsid w:val="0010031D"/>
    <w:rsid w:val="00104B47"/>
    <w:rsid w:val="0011566E"/>
    <w:rsid w:val="00124873"/>
    <w:rsid w:val="00126AF8"/>
    <w:rsid w:val="00133157"/>
    <w:rsid w:val="001360E7"/>
    <w:rsid w:val="00141151"/>
    <w:rsid w:val="001414AD"/>
    <w:rsid w:val="00141E89"/>
    <w:rsid w:val="0014533B"/>
    <w:rsid w:val="00151615"/>
    <w:rsid w:val="00152400"/>
    <w:rsid w:val="00154B3F"/>
    <w:rsid w:val="00173A52"/>
    <w:rsid w:val="0017552B"/>
    <w:rsid w:val="00182354"/>
    <w:rsid w:val="001863E8"/>
    <w:rsid w:val="001865BC"/>
    <w:rsid w:val="001909EF"/>
    <w:rsid w:val="00190A53"/>
    <w:rsid w:val="00191DD9"/>
    <w:rsid w:val="00193689"/>
    <w:rsid w:val="001963B0"/>
    <w:rsid w:val="001A49CC"/>
    <w:rsid w:val="001A55C7"/>
    <w:rsid w:val="001A6C7C"/>
    <w:rsid w:val="001C2BD4"/>
    <w:rsid w:val="001E498D"/>
    <w:rsid w:val="002022B5"/>
    <w:rsid w:val="00202D9F"/>
    <w:rsid w:val="00207431"/>
    <w:rsid w:val="002112F0"/>
    <w:rsid w:val="0021235C"/>
    <w:rsid w:val="002132EC"/>
    <w:rsid w:val="002153E6"/>
    <w:rsid w:val="00221799"/>
    <w:rsid w:val="00222E79"/>
    <w:rsid w:val="00230C61"/>
    <w:rsid w:val="00231FF7"/>
    <w:rsid w:val="002332ED"/>
    <w:rsid w:val="00234647"/>
    <w:rsid w:val="0023599F"/>
    <w:rsid w:val="00236812"/>
    <w:rsid w:val="00236D4B"/>
    <w:rsid w:val="00237614"/>
    <w:rsid w:val="00241127"/>
    <w:rsid w:val="002438F9"/>
    <w:rsid w:val="002451B6"/>
    <w:rsid w:val="0024765E"/>
    <w:rsid w:val="00251638"/>
    <w:rsid w:val="0025354E"/>
    <w:rsid w:val="002538A5"/>
    <w:rsid w:val="002538C1"/>
    <w:rsid w:val="00255030"/>
    <w:rsid w:val="00256439"/>
    <w:rsid w:val="00256D56"/>
    <w:rsid w:val="00262908"/>
    <w:rsid w:val="0026717C"/>
    <w:rsid w:val="00267265"/>
    <w:rsid w:val="00271D9F"/>
    <w:rsid w:val="0027319D"/>
    <w:rsid w:val="002763D4"/>
    <w:rsid w:val="002807E0"/>
    <w:rsid w:val="00285863"/>
    <w:rsid w:val="0028605B"/>
    <w:rsid w:val="0029177E"/>
    <w:rsid w:val="00293ECC"/>
    <w:rsid w:val="0029417A"/>
    <w:rsid w:val="00295DCD"/>
    <w:rsid w:val="002A1A15"/>
    <w:rsid w:val="002A5724"/>
    <w:rsid w:val="002B7F28"/>
    <w:rsid w:val="002C208D"/>
    <w:rsid w:val="002C3866"/>
    <w:rsid w:val="002D0410"/>
    <w:rsid w:val="002D2CBA"/>
    <w:rsid w:val="002D2E6D"/>
    <w:rsid w:val="002D3BA4"/>
    <w:rsid w:val="002D4330"/>
    <w:rsid w:val="002E21AC"/>
    <w:rsid w:val="002E327F"/>
    <w:rsid w:val="002E51CB"/>
    <w:rsid w:val="002F32AA"/>
    <w:rsid w:val="0030334A"/>
    <w:rsid w:val="003059C7"/>
    <w:rsid w:val="00312667"/>
    <w:rsid w:val="003153F9"/>
    <w:rsid w:val="0031749A"/>
    <w:rsid w:val="00323E35"/>
    <w:rsid w:val="00325B9C"/>
    <w:rsid w:val="0032646E"/>
    <w:rsid w:val="003310CD"/>
    <w:rsid w:val="003324EB"/>
    <w:rsid w:val="00333EEC"/>
    <w:rsid w:val="00334547"/>
    <w:rsid w:val="0033591B"/>
    <w:rsid w:val="00337071"/>
    <w:rsid w:val="00337958"/>
    <w:rsid w:val="00343D63"/>
    <w:rsid w:val="003455D1"/>
    <w:rsid w:val="003514D3"/>
    <w:rsid w:val="00354F0B"/>
    <w:rsid w:val="00355AD7"/>
    <w:rsid w:val="00355EBC"/>
    <w:rsid w:val="00357BAB"/>
    <w:rsid w:val="0037185F"/>
    <w:rsid w:val="00375271"/>
    <w:rsid w:val="00376278"/>
    <w:rsid w:val="00376A5B"/>
    <w:rsid w:val="00382243"/>
    <w:rsid w:val="003908A7"/>
    <w:rsid w:val="00394E16"/>
    <w:rsid w:val="003A1977"/>
    <w:rsid w:val="003A315B"/>
    <w:rsid w:val="003A43F9"/>
    <w:rsid w:val="003B09C9"/>
    <w:rsid w:val="003B5B39"/>
    <w:rsid w:val="003C2D53"/>
    <w:rsid w:val="003C3436"/>
    <w:rsid w:val="003C5E92"/>
    <w:rsid w:val="003C7FD4"/>
    <w:rsid w:val="003D2BA0"/>
    <w:rsid w:val="003D34D8"/>
    <w:rsid w:val="003D3877"/>
    <w:rsid w:val="003D3B47"/>
    <w:rsid w:val="003D4BBB"/>
    <w:rsid w:val="003E04BE"/>
    <w:rsid w:val="003E1378"/>
    <w:rsid w:val="003E3E5E"/>
    <w:rsid w:val="003E6460"/>
    <w:rsid w:val="003F0C40"/>
    <w:rsid w:val="003F143B"/>
    <w:rsid w:val="003F4DEB"/>
    <w:rsid w:val="003F4F84"/>
    <w:rsid w:val="004025AF"/>
    <w:rsid w:val="00405F8B"/>
    <w:rsid w:val="004060B8"/>
    <w:rsid w:val="00406BFB"/>
    <w:rsid w:val="00406CFF"/>
    <w:rsid w:val="00410F1C"/>
    <w:rsid w:val="0041263E"/>
    <w:rsid w:val="0041286A"/>
    <w:rsid w:val="00416AE7"/>
    <w:rsid w:val="004204DD"/>
    <w:rsid w:val="004226C5"/>
    <w:rsid w:val="00431A77"/>
    <w:rsid w:val="00435610"/>
    <w:rsid w:val="00437C40"/>
    <w:rsid w:val="004415FA"/>
    <w:rsid w:val="004423CF"/>
    <w:rsid w:val="0044277E"/>
    <w:rsid w:val="004434A8"/>
    <w:rsid w:val="00445E63"/>
    <w:rsid w:val="00452F12"/>
    <w:rsid w:val="00454686"/>
    <w:rsid w:val="00457F73"/>
    <w:rsid w:val="00460605"/>
    <w:rsid w:val="004667F1"/>
    <w:rsid w:val="0047035A"/>
    <w:rsid w:val="0047182D"/>
    <w:rsid w:val="00473834"/>
    <w:rsid w:val="00474115"/>
    <w:rsid w:val="00475442"/>
    <w:rsid w:val="004756EB"/>
    <w:rsid w:val="004758DC"/>
    <w:rsid w:val="004808BB"/>
    <w:rsid w:val="0049728A"/>
    <w:rsid w:val="00497335"/>
    <w:rsid w:val="004A08FC"/>
    <w:rsid w:val="004A20C5"/>
    <w:rsid w:val="004A4706"/>
    <w:rsid w:val="004A4D33"/>
    <w:rsid w:val="004B15CA"/>
    <w:rsid w:val="004B2BF4"/>
    <w:rsid w:val="004B4B53"/>
    <w:rsid w:val="004C16C6"/>
    <w:rsid w:val="004D0514"/>
    <w:rsid w:val="004D288D"/>
    <w:rsid w:val="004D33D4"/>
    <w:rsid w:val="004D40F4"/>
    <w:rsid w:val="004D6A07"/>
    <w:rsid w:val="004E27EB"/>
    <w:rsid w:val="004E2AC8"/>
    <w:rsid w:val="004E5823"/>
    <w:rsid w:val="004E7FB0"/>
    <w:rsid w:val="004F0038"/>
    <w:rsid w:val="004F0A05"/>
    <w:rsid w:val="004F0E86"/>
    <w:rsid w:val="004F1617"/>
    <w:rsid w:val="004F28E0"/>
    <w:rsid w:val="004F32C7"/>
    <w:rsid w:val="004F3520"/>
    <w:rsid w:val="004F3646"/>
    <w:rsid w:val="004F4145"/>
    <w:rsid w:val="004F4C08"/>
    <w:rsid w:val="004F5945"/>
    <w:rsid w:val="00502200"/>
    <w:rsid w:val="0050777B"/>
    <w:rsid w:val="0051274D"/>
    <w:rsid w:val="00514870"/>
    <w:rsid w:val="00515C6F"/>
    <w:rsid w:val="0052158E"/>
    <w:rsid w:val="0052309B"/>
    <w:rsid w:val="00525254"/>
    <w:rsid w:val="00534723"/>
    <w:rsid w:val="005362E2"/>
    <w:rsid w:val="00536EBB"/>
    <w:rsid w:val="005407D2"/>
    <w:rsid w:val="00543C91"/>
    <w:rsid w:val="00546C23"/>
    <w:rsid w:val="00550A87"/>
    <w:rsid w:val="0055673F"/>
    <w:rsid w:val="00562313"/>
    <w:rsid w:val="00564350"/>
    <w:rsid w:val="005650D7"/>
    <w:rsid w:val="00566C9F"/>
    <w:rsid w:val="0056721D"/>
    <w:rsid w:val="00567CAE"/>
    <w:rsid w:val="005835A8"/>
    <w:rsid w:val="00583C50"/>
    <w:rsid w:val="00583E9D"/>
    <w:rsid w:val="00594E1D"/>
    <w:rsid w:val="00595599"/>
    <w:rsid w:val="00597D58"/>
    <w:rsid w:val="005A2042"/>
    <w:rsid w:val="005A4398"/>
    <w:rsid w:val="005B0455"/>
    <w:rsid w:val="005C2C00"/>
    <w:rsid w:val="005C35F0"/>
    <w:rsid w:val="005C38B1"/>
    <w:rsid w:val="005D26BC"/>
    <w:rsid w:val="005D6182"/>
    <w:rsid w:val="005D75A5"/>
    <w:rsid w:val="005E3222"/>
    <w:rsid w:val="006043B1"/>
    <w:rsid w:val="00606C9C"/>
    <w:rsid w:val="00612086"/>
    <w:rsid w:val="00613EC6"/>
    <w:rsid w:val="00614104"/>
    <w:rsid w:val="00614F7E"/>
    <w:rsid w:val="006150BF"/>
    <w:rsid w:val="006171D8"/>
    <w:rsid w:val="00621906"/>
    <w:rsid w:val="006250BF"/>
    <w:rsid w:val="006271CD"/>
    <w:rsid w:val="00631BFC"/>
    <w:rsid w:val="00632556"/>
    <w:rsid w:val="0063433A"/>
    <w:rsid w:val="006373BE"/>
    <w:rsid w:val="00637CCB"/>
    <w:rsid w:val="006406B0"/>
    <w:rsid w:val="0064110D"/>
    <w:rsid w:val="00641DC6"/>
    <w:rsid w:val="00642ECA"/>
    <w:rsid w:val="0064313B"/>
    <w:rsid w:val="006433BC"/>
    <w:rsid w:val="00647140"/>
    <w:rsid w:val="0065222C"/>
    <w:rsid w:val="00653DC1"/>
    <w:rsid w:val="006609DF"/>
    <w:rsid w:val="00661A9E"/>
    <w:rsid w:val="00664B6E"/>
    <w:rsid w:val="006677FA"/>
    <w:rsid w:val="00667A30"/>
    <w:rsid w:val="0067397D"/>
    <w:rsid w:val="00677521"/>
    <w:rsid w:val="00681EFE"/>
    <w:rsid w:val="006826B1"/>
    <w:rsid w:val="0068364B"/>
    <w:rsid w:val="00685B16"/>
    <w:rsid w:val="00686C35"/>
    <w:rsid w:val="006926C1"/>
    <w:rsid w:val="006955E9"/>
    <w:rsid w:val="00696F9A"/>
    <w:rsid w:val="006A167B"/>
    <w:rsid w:val="006A1819"/>
    <w:rsid w:val="006A24A0"/>
    <w:rsid w:val="006A2F15"/>
    <w:rsid w:val="006A6A1A"/>
    <w:rsid w:val="006B47DE"/>
    <w:rsid w:val="006C0FB0"/>
    <w:rsid w:val="006C2563"/>
    <w:rsid w:val="006D4CC6"/>
    <w:rsid w:val="006D52A0"/>
    <w:rsid w:val="006D5709"/>
    <w:rsid w:val="006D7441"/>
    <w:rsid w:val="006E10A7"/>
    <w:rsid w:val="006E299D"/>
    <w:rsid w:val="006E4130"/>
    <w:rsid w:val="006E4190"/>
    <w:rsid w:val="006E569B"/>
    <w:rsid w:val="006F2AD2"/>
    <w:rsid w:val="006F3DDE"/>
    <w:rsid w:val="006F417C"/>
    <w:rsid w:val="006F516A"/>
    <w:rsid w:val="007045AF"/>
    <w:rsid w:val="00704F8E"/>
    <w:rsid w:val="0070691A"/>
    <w:rsid w:val="007072E3"/>
    <w:rsid w:val="00713AE1"/>
    <w:rsid w:val="007152E4"/>
    <w:rsid w:val="007169EE"/>
    <w:rsid w:val="00717862"/>
    <w:rsid w:val="00717F7E"/>
    <w:rsid w:val="00726224"/>
    <w:rsid w:val="0073042C"/>
    <w:rsid w:val="00730C24"/>
    <w:rsid w:val="00732987"/>
    <w:rsid w:val="007329DC"/>
    <w:rsid w:val="007353D8"/>
    <w:rsid w:val="007402A9"/>
    <w:rsid w:val="007403E9"/>
    <w:rsid w:val="00745124"/>
    <w:rsid w:val="007507D5"/>
    <w:rsid w:val="00752F50"/>
    <w:rsid w:val="0075508B"/>
    <w:rsid w:val="00765927"/>
    <w:rsid w:val="00765F2F"/>
    <w:rsid w:val="00766169"/>
    <w:rsid w:val="00772744"/>
    <w:rsid w:val="0077394D"/>
    <w:rsid w:val="00774C93"/>
    <w:rsid w:val="00775013"/>
    <w:rsid w:val="00780E62"/>
    <w:rsid w:val="00781375"/>
    <w:rsid w:val="00782838"/>
    <w:rsid w:val="00782C9D"/>
    <w:rsid w:val="007831A3"/>
    <w:rsid w:val="0078717C"/>
    <w:rsid w:val="00790E5E"/>
    <w:rsid w:val="00791A58"/>
    <w:rsid w:val="00793161"/>
    <w:rsid w:val="007948E7"/>
    <w:rsid w:val="007953AE"/>
    <w:rsid w:val="007A41AF"/>
    <w:rsid w:val="007A4ABB"/>
    <w:rsid w:val="007B0F3E"/>
    <w:rsid w:val="007B1157"/>
    <w:rsid w:val="007B1D59"/>
    <w:rsid w:val="007B2A15"/>
    <w:rsid w:val="007B62EF"/>
    <w:rsid w:val="007B70FD"/>
    <w:rsid w:val="007C0267"/>
    <w:rsid w:val="007D302C"/>
    <w:rsid w:val="007D34C8"/>
    <w:rsid w:val="007D36E9"/>
    <w:rsid w:val="007D39A6"/>
    <w:rsid w:val="007D3FA5"/>
    <w:rsid w:val="007F182F"/>
    <w:rsid w:val="007F777F"/>
    <w:rsid w:val="00803D67"/>
    <w:rsid w:val="00810CF8"/>
    <w:rsid w:val="00821C11"/>
    <w:rsid w:val="0082220D"/>
    <w:rsid w:val="008229BE"/>
    <w:rsid w:val="00825241"/>
    <w:rsid w:val="008307E2"/>
    <w:rsid w:val="00832D4B"/>
    <w:rsid w:val="008356AA"/>
    <w:rsid w:val="0083729D"/>
    <w:rsid w:val="008453F4"/>
    <w:rsid w:val="00846179"/>
    <w:rsid w:val="00847570"/>
    <w:rsid w:val="00850144"/>
    <w:rsid w:val="00851222"/>
    <w:rsid w:val="00852276"/>
    <w:rsid w:val="00857DD1"/>
    <w:rsid w:val="00863C4B"/>
    <w:rsid w:val="00867F79"/>
    <w:rsid w:val="00872AC8"/>
    <w:rsid w:val="00874D53"/>
    <w:rsid w:val="0088120A"/>
    <w:rsid w:val="0088271D"/>
    <w:rsid w:val="00882A3B"/>
    <w:rsid w:val="008845F0"/>
    <w:rsid w:val="008865D0"/>
    <w:rsid w:val="0088708B"/>
    <w:rsid w:val="00890C10"/>
    <w:rsid w:val="00892586"/>
    <w:rsid w:val="00894DDE"/>
    <w:rsid w:val="00894FF9"/>
    <w:rsid w:val="008958F0"/>
    <w:rsid w:val="008A0717"/>
    <w:rsid w:val="008A36D2"/>
    <w:rsid w:val="008A4793"/>
    <w:rsid w:val="008A6A8E"/>
    <w:rsid w:val="008B00D6"/>
    <w:rsid w:val="008B3151"/>
    <w:rsid w:val="008B3C60"/>
    <w:rsid w:val="008B4AEC"/>
    <w:rsid w:val="008B768E"/>
    <w:rsid w:val="008C012E"/>
    <w:rsid w:val="008C5446"/>
    <w:rsid w:val="008D0EED"/>
    <w:rsid w:val="008D1272"/>
    <w:rsid w:val="008D457C"/>
    <w:rsid w:val="008D4BBD"/>
    <w:rsid w:val="008E0F8A"/>
    <w:rsid w:val="008E1459"/>
    <w:rsid w:val="008E146F"/>
    <w:rsid w:val="008E7886"/>
    <w:rsid w:val="008F26DE"/>
    <w:rsid w:val="008F4441"/>
    <w:rsid w:val="008F44E2"/>
    <w:rsid w:val="008F5E03"/>
    <w:rsid w:val="009026F0"/>
    <w:rsid w:val="009031B1"/>
    <w:rsid w:val="00905C6C"/>
    <w:rsid w:val="00906337"/>
    <w:rsid w:val="009071E3"/>
    <w:rsid w:val="00914C07"/>
    <w:rsid w:val="00924596"/>
    <w:rsid w:val="0092465D"/>
    <w:rsid w:val="00924929"/>
    <w:rsid w:val="00925916"/>
    <w:rsid w:val="009276B4"/>
    <w:rsid w:val="009304C8"/>
    <w:rsid w:val="009322BC"/>
    <w:rsid w:val="009340B6"/>
    <w:rsid w:val="009355AD"/>
    <w:rsid w:val="0093789B"/>
    <w:rsid w:val="0094020D"/>
    <w:rsid w:val="009428EE"/>
    <w:rsid w:val="009454B0"/>
    <w:rsid w:val="00951BC6"/>
    <w:rsid w:val="009527D2"/>
    <w:rsid w:val="00954236"/>
    <w:rsid w:val="00957572"/>
    <w:rsid w:val="0096018D"/>
    <w:rsid w:val="00963B45"/>
    <w:rsid w:val="009704C6"/>
    <w:rsid w:val="0097319D"/>
    <w:rsid w:val="00973E6D"/>
    <w:rsid w:val="009740B6"/>
    <w:rsid w:val="00980A34"/>
    <w:rsid w:val="00983644"/>
    <w:rsid w:val="00984079"/>
    <w:rsid w:val="00992476"/>
    <w:rsid w:val="009926E2"/>
    <w:rsid w:val="009A2872"/>
    <w:rsid w:val="009A3BED"/>
    <w:rsid w:val="009A4D59"/>
    <w:rsid w:val="009B3C01"/>
    <w:rsid w:val="009B5FCA"/>
    <w:rsid w:val="009C1ECF"/>
    <w:rsid w:val="009C5157"/>
    <w:rsid w:val="009D6855"/>
    <w:rsid w:val="009E0619"/>
    <w:rsid w:val="009E0C10"/>
    <w:rsid w:val="009E4843"/>
    <w:rsid w:val="009E59B2"/>
    <w:rsid w:val="009E7C8E"/>
    <w:rsid w:val="009F0EC8"/>
    <w:rsid w:val="009F5393"/>
    <w:rsid w:val="00A033F1"/>
    <w:rsid w:val="00A04A35"/>
    <w:rsid w:val="00A05846"/>
    <w:rsid w:val="00A11694"/>
    <w:rsid w:val="00A13FAA"/>
    <w:rsid w:val="00A214DF"/>
    <w:rsid w:val="00A21C1A"/>
    <w:rsid w:val="00A25D1B"/>
    <w:rsid w:val="00A34D90"/>
    <w:rsid w:val="00A4341A"/>
    <w:rsid w:val="00A517A2"/>
    <w:rsid w:val="00A61617"/>
    <w:rsid w:val="00A63158"/>
    <w:rsid w:val="00A63640"/>
    <w:rsid w:val="00A64F14"/>
    <w:rsid w:val="00A679EF"/>
    <w:rsid w:val="00A73155"/>
    <w:rsid w:val="00A7429F"/>
    <w:rsid w:val="00A924D0"/>
    <w:rsid w:val="00A92A1F"/>
    <w:rsid w:val="00A92C71"/>
    <w:rsid w:val="00A940D2"/>
    <w:rsid w:val="00A957EB"/>
    <w:rsid w:val="00A9750A"/>
    <w:rsid w:val="00AA5DE5"/>
    <w:rsid w:val="00AB1264"/>
    <w:rsid w:val="00AB2161"/>
    <w:rsid w:val="00AB3D8B"/>
    <w:rsid w:val="00AC0CF9"/>
    <w:rsid w:val="00AC17CF"/>
    <w:rsid w:val="00AC2EE0"/>
    <w:rsid w:val="00AC45F2"/>
    <w:rsid w:val="00AC6FC5"/>
    <w:rsid w:val="00AD513F"/>
    <w:rsid w:val="00AD6051"/>
    <w:rsid w:val="00AD7399"/>
    <w:rsid w:val="00AE0424"/>
    <w:rsid w:val="00AE0A1C"/>
    <w:rsid w:val="00AE382E"/>
    <w:rsid w:val="00AE5E0B"/>
    <w:rsid w:val="00AE69C3"/>
    <w:rsid w:val="00AF0B91"/>
    <w:rsid w:val="00AF1175"/>
    <w:rsid w:val="00AF16EA"/>
    <w:rsid w:val="00AF4FED"/>
    <w:rsid w:val="00AF55C9"/>
    <w:rsid w:val="00AF7B14"/>
    <w:rsid w:val="00B01511"/>
    <w:rsid w:val="00B034BC"/>
    <w:rsid w:val="00B06748"/>
    <w:rsid w:val="00B14916"/>
    <w:rsid w:val="00B14D41"/>
    <w:rsid w:val="00B30136"/>
    <w:rsid w:val="00B320F1"/>
    <w:rsid w:val="00B32C40"/>
    <w:rsid w:val="00B332F0"/>
    <w:rsid w:val="00B43028"/>
    <w:rsid w:val="00B4536C"/>
    <w:rsid w:val="00B45B9F"/>
    <w:rsid w:val="00B50D7A"/>
    <w:rsid w:val="00B5536A"/>
    <w:rsid w:val="00B63FED"/>
    <w:rsid w:val="00B72B94"/>
    <w:rsid w:val="00B73E6D"/>
    <w:rsid w:val="00B74307"/>
    <w:rsid w:val="00B74AAE"/>
    <w:rsid w:val="00B80738"/>
    <w:rsid w:val="00B84538"/>
    <w:rsid w:val="00B85F42"/>
    <w:rsid w:val="00B86F6C"/>
    <w:rsid w:val="00B86F88"/>
    <w:rsid w:val="00B962F5"/>
    <w:rsid w:val="00B96628"/>
    <w:rsid w:val="00BA307D"/>
    <w:rsid w:val="00BA33B1"/>
    <w:rsid w:val="00BA4EB6"/>
    <w:rsid w:val="00BA6B6C"/>
    <w:rsid w:val="00BB0CB8"/>
    <w:rsid w:val="00BB29F6"/>
    <w:rsid w:val="00BB6C16"/>
    <w:rsid w:val="00BC14F3"/>
    <w:rsid w:val="00BC6D5F"/>
    <w:rsid w:val="00BD2037"/>
    <w:rsid w:val="00BD20FA"/>
    <w:rsid w:val="00BD31F8"/>
    <w:rsid w:val="00BD3B6E"/>
    <w:rsid w:val="00BD3FB7"/>
    <w:rsid w:val="00BE3DC7"/>
    <w:rsid w:val="00BE67DC"/>
    <w:rsid w:val="00BF19A9"/>
    <w:rsid w:val="00BF1C29"/>
    <w:rsid w:val="00BF7E22"/>
    <w:rsid w:val="00C00375"/>
    <w:rsid w:val="00C022FC"/>
    <w:rsid w:val="00C032B6"/>
    <w:rsid w:val="00C1574D"/>
    <w:rsid w:val="00C21D5D"/>
    <w:rsid w:val="00C234D3"/>
    <w:rsid w:val="00C27204"/>
    <w:rsid w:val="00C344B9"/>
    <w:rsid w:val="00C35352"/>
    <w:rsid w:val="00C41F81"/>
    <w:rsid w:val="00C44F21"/>
    <w:rsid w:val="00C46A08"/>
    <w:rsid w:val="00C47702"/>
    <w:rsid w:val="00C520C6"/>
    <w:rsid w:val="00C547C2"/>
    <w:rsid w:val="00C56288"/>
    <w:rsid w:val="00C571F5"/>
    <w:rsid w:val="00C57C63"/>
    <w:rsid w:val="00C60190"/>
    <w:rsid w:val="00C63452"/>
    <w:rsid w:val="00C664B4"/>
    <w:rsid w:val="00C70976"/>
    <w:rsid w:val="00C728B8"/>
    <w:rsid w:val="00C72B83"/>
    <w:rsid w:val="00C73D7D"/>
    <w:rsid w:val="00C742C0"/>
    <w:rsid w:val="00C763D9"/>
    <w:rsid w:val="00C80BD9"/>
    <w:rsid w:val="00C80CC1"/>
    <w:rsid w:val="00C81348"/>
    <w:rsid w:val="00C819CE"/>
    <w:rsid w:val="00C81C9B"/>
    <w:rsid w:val="00C82794"/>
    <w:rsid w:val="00C86D5E"/>
    <w:rsid w:val="00C87172"/>
    <w:rsid w:val="00C916AA"/>
    <w:rsid w:val="00C94E7B"/>
    <w:rsid w:val="00C96375"/>
    <w:rsid w:val="00CA6509"/>
    <w:rsid w:val="00CB0AE0"/>
    <w:rsid w:val="00CB0FAB"/>
    <w:rsid w:val="00CB33C2"/>
    <w:rsid w:val="00CB5B12"/>
    <w:rsid w:val="00CB5DB7"/>
    <w:rsid w:val="00CC2BCE"/>
    <w:rsid w:val="00CC369A"/>
    <w:rsid w:val="00CC548C"/>
    <w:rsid w:val="00CC77D0"/>
    <w:rsid w:val="00CC7F83"/>
    <w:rsid w:val="00CD408C"/>
    <w:rsid w:val="00CE021A"/>
    <w:rsid w:val="00CE3C2F"/>
    <w:rsid w:val="00CE74A2"/>
    <w:rsid w:val="00CE77D6"/>
    <w:rsid w:val="00CF100D"/>
    <w:rsid w:val="00CF11DF"/>
    <w:rsid w:val="00CF2F89"/>
    <w:rsid w:val="00CF315D"/>
    <w:rsid w:val="00CF38DC"/>
    <w:rsid w:val="00CF533E"/>
    <w:rsid w:val="00CF590C"/>
    <w:rsid w:val="00CF78D0"/>
    <w:rsid w:val="00D07DB3"/>
    <w:rsid w:val="00D16FC0"/>
    <w:rsid w:val="00D17590"/>
    <w:rsid w:val="00D1768C"/>
    <w:rsid w:val="00D260C8"/>
    <w:rsid w:val="00D33286"/>
    <w:rsid w:val="00D36148"/>
    <w:rsid w:val="00D41E1D"/>
    <w:rsid w:val="00D420C7"/>
    <w:rsid w:val="00D42A81"/>
    <w:rsid w:val="00D4444F"/>
    <w:rsid w:val="00D44849"/>
    <w:rsid w:val="00D45E84"/>
    <w:rsid w:val="00D511F8"/>
    <w:rsid w:val="00D53868"/>
    <w:rsid w:val="00D53B09"/>
    <w:rsid w:val="00D57CBE"/>
    <w:rsid w:val="00D614F2"/>
    <w:rsid w:val="00D65A2A"/>
    <w:rsid w:val="00D65AE5"/>
    <w:rsid w:val="00D67E0C"/>
    <w:rsid w:val="00D701AD"/>
    <w:rsid w:val="00D72B48"/>
    <w:rsid w:val="00D72F41"/>
    <w:rsid w:val="00D77BF9"/>
    <w:rsid w:val="00D85028"/>
    <w:rsid w:val="00D86CD6"/>
    <w:rsid w:val="00D95B80"/>
    <w:rsid w:val="00D96388"/>
    <w:rsid w:val="00D972CF"/>
    <w:rsid w:val="00DA0526"/>
    <w:rsid w:val="00DA55A9"/>
    <w:rsid w:val="00DA677D"/>
    <w:rsid w:val="00DB0B7F"/>
    <w:rsid w:val="00DB6A2F"/>
    <w:rsid w:val="00DC051A"/>
    <w:rsid w:val="00DC19B4"/>
    <w:rsid w:val="00DC34D6"/>
    <w:rsid w:val="00DC7104"/>
    <w:rsid w:val="00DD31D5"/>
    <w:rsid w:val="00DD469A"/>
    <w:rsid w:val="00DE0513"/>
    <w:rsid w:val="00DE101A"/>
    <w:rsid w:val="00DE4274"/>
    <w:rsid w:val="00DF1BA2"/>
    <w:rsid w:val="00DF51C2"/>
    <w:rsid w:val="00DF600A"/>
    <w:rsid w:val="00E0113B"/>
    <w:rsid w:val="00E01F34"/>
    <w:rsid w:val="00E0556D"/>
    <w:rsid w:val="00E05A40"/>
    <w:rsid w:val="00E05F15"/>
    <w:rsid w:val="00E1319B"/>
    <w:rsid w:val="00E14728"/>
    <w:rsid w:val="00E16F72"/>
    <w:rsid w:val="00E30EF4"/>
    <w:rsid w:val="00E32335"/>
    <w:rsid w:val="00E32DFE"/>
    <w:rsid w:val="00E33495"/>
    <w:rsid w:val="00E3491C"/>
    <w:rsid w:val="00E35C5B"/>
    <w:rsid w:val="00E40952"/>
    <w:rsid w:val="00E41F3A"/>
    <w:rsid w:val="00E47F3E"/>
    <w:rsid w:val="00E502A3"/>
    <w:rsid w:val="00E51421"/>
    <w:rsid w:val="00E52387"/>
    <w:rsid w:val="00E549F5"/>
    <w:rsid w:val="00E54C08"/>
    <w:rsid w:val="00E56F13"/>
    <w:rsid w:val="00E57CC6"/>
    <w:rsid w:val="00E60BF0"/>
    <w:rsid w:val="00E61DC7"/>
    <w:rsid w:val="00E64C75"/>
    <w:rsid w:val="00E6797D"/>
    <w:rsid w:val="00E7173D"/>
    <w:rsid w:val="00E75EF7"/>
    <w:rsid w:val="00E80536"/>
    <w:rsid w:val="00E8233A"/>
    <w:rsid w:val="00E8750B"/>
    <w:rsid w:val="00E87ECC"/>
    <w:rsid w:val="00E90BF4"/>
    <w:rsid w:val="00E963F9"/>
    <w:rsid w:val="00EA35E7"/>
    <w:rsid w:val="00EA79A1"/>
    <w:rsid w:val="00EB05F9"/>
    <w:rsid w:val="00EB0923"/>
    <w:rsid w:val="00EB10CD"/>
    <w:rsid w:val="00EB389D"/>
    <w:rsid w:val="00EC04D6"/>
    <w:rsid w:val="00ED1EDE"/>
    <w:rsid w:val="00ED37E5"/>
    <w:rsid w:val="00ED3AE2"/>
    <w:rsid w:val="00ED4465"/>
    <w:rsid w:val="00ED4D42"/>
    <w:rsid w:val="00ED4E5E"/>
    <w:rsid w:val="00ED709E"/>
    <w:rsid w:val="00EE01A5"/>
    <w:rsid w:val="00EE1A0D"/>
    <w:rsid w:val="00EE2349"/>
    <w:rsid w:val="00EE2DFC"/>
    <w:rsid w:val="00EE6183"/>
    <w:rsid w:val="00EE63B3"/>
    <w:rsid w:val="00EE79E7"/>
    <w:rsid w:val="00EF2126"/>
    <w:rsid w:val="00EF23DF"/>
    <w:rsid w:val="00EF4299"/>
    <w:rsid w:val="00F01C8C"/>
    <w:rsid w:val="00F06F78"/>
    <w:rsid w:val="00F071E7"/>
    <w:rsid w:val="00F108B3"/>
    <w:rsid w:val="00F133E0"/>
    <w:rsid w:val="00F1476F"/>
    <w:rsid w:val="00F26B92"/>
    <w:rsid w:val="00F27B5C"/>
    <w:rsid w:val="00F30168"/>
    <w:rsid w:val="00F31DD4"/>
    <w:rsid w:val="00F35049"/>
    <w:rsid w:val="00F3617F"/>
    <w:rsid w:val="00F376F1"/>
    <w:rsid w:val="00F445FA"/>
    <w:rsid w:val="00F466A6"/>
    <w:rsid w:val="00F5376A"/>
    <w:rsid w:val="00F55DE5"/>
    <w:rsid w:val="00F60F7F"/>
    <w:rsid w:val="00F72529"/>
    <w:rsid w:val="00F75028"/>
    <w:rsid w:val="00F800E2"/>
    <w:rsid w:val="00F81EA4"/>
    <w:rsid w:val="00F82533"/>
    <w:rsid w:val="00F83A7E"/>
    <w:rsid w:val="00F85996"/>
    <w:rsid w:val="00F862E3"/>
    <w:rsid w:val="00F924F9"/>
    <w:rsid w:val="00F93311"/>
    <w:rsid w:val="00F9461E"/>
    <w:rsid w:val="00F952B3"/>
    <w:rsid w:val="00F97314"/>
    <w:rsid w:val="00FA537A"/>
    <w:rsid w:val="00FB02E3"/>
    <w:rsid w:val="00FB1D98"/>
    <w:rsid w:val="00FB3F9E"/>
    <w:rsid w:val="00FB59CE"/>
    <w:rsid w:val="00FC065A"/>
    <w:rsid w:val="00FC7C62"/>
    <w:rsid w:val="00FD02D3"/>
    <w:rsid w:val="00FE00F0"/>
    <w:rsid w:val="00FE73EE"/>
    <w:rsid w:val="00FF0077"/>
    <w:rsid w:val="00FF58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18719"/>
  <w15:docId w15:val="{6BDD3032-453E-406A-AC17-AB8EDE28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F376F1"/>
    <w:pPr>
      <w:widowControl w:val="0"/>
      <w:autoSpaceDE w:val="0"/>
      <w:autoSpaceDN w:val="0"/>
      <w:adjustRightInd w:val="0"/>
      <w:spacing w:line="300" w:lineRule="auto"/>
    </w:pPr>
    <w:rPr>
      <w:sz w:val="22"/>
      <w:szCs w:val="22"/>
      <w:lang w:eastAsia="en-US"/>
    </w:rPr>
  </w:style>
  <w:style w:type="paragraph" w:styleId="Virsraksts1">
    <w:name w:val="heading 1"/>
    <w:basedOn w:val="Parasts"/>
    <w:next w:val="Parasts"/>
    <w:qFormat/>
    <w:rsid w:val="00B06748"/>
    <w:pPr>
      <w:keepNext/>
      <w:spacing w:before="240" w:after="120" w:line="240" w:lineRule="auto"/>
      <w:outlineLvl w:val="0"/>
    </w:pPr>
    <w:rPr>
      <w:b/>
      <w:bCs/>
      <w:sz w:val="24"/>
    </w:rPr>
  </w:style>
  <w:style w:type="paragraph" w:styleId="Virsraksts2">
    <w:name w:val="heading 2"/>
    <w:basedOn w:val="Parasts"/>
    <w:next w:val="Parasts"/>
    <w:qFormat/>
    <w:rsid w:val="00DE4274"/>
    <w:pPr>
      <w:keepNext/>
      <w:spacing w:after="120" w:line="240" w:lineRule="auto"/>
      <w:jc w:val="both"/>
      <w:outlineLvl w:val="1"/>
    </w:pPr>
    <w:rPr>
      <w:bCs/>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R1">
    <w:name w:val="FR1"/>
    <w:rsid w:val="00F376F1"/>
    <w:pPr>
      <w:widowControl w:val="0"/>
      <w:autoSpaceDE w:val="0"/>
      <w:autoSpaceDN w:val="0"/>
      <w:adjustRightInd w:val="0"/>
      <w:spacing w:before="80"/>
      <w:ind w:left="40"/>
      <w:jc w:val="both"/>
    </w:pPr>
    <w:rPr>
      <w:rFonts w:ascii="Arial" w:hAnsi="Arial" w:cs="Arial"/>
      <w:sz w:val="40"/>
      <w:szCs w:val="40"/>
      <w:lang w:val="lt-LT" w:eastAsia="en-US"/>
    </w:rPr>
  </w:style>
  <w:style w:type="paragraph" w:styleId="Pamatteksts">
    <w:name w:val="Body Text"/>
    <w:basedOn w:val="Parasts"/>
    <w:rsid w:val="00F376F1"/>
    <w:pPr>
      <w:spacing w:line="260" w:lineRule="auto"/>
      <w:jc w:val="both"/>
    </w:pPr>
    <w:rPr>
      <w:sz w:val="24"/>
    </w:rPr>
  </w:style>
  <w:style w:type="paragraph" w:styleId="Pamatteksts2">
    <w:name w:val="Body Text 2"/>
    <w:basedOn w:val="Parasts"/>
    <w:link w:val="Pamatteksts2Rakstz"/>
    <w:rsid w:val="00F376F1"/>
    <w:pPr>
      <w:spacing w:line="260" w:lineRule="auto"/>
    </w:pPr>
    <w:rPr>
      <w:sz w:val="24"/>
    </w:rPr>
  </w:style>
  <w:style w:type="paragraph" w:styleId="Nosaukums">
    <w:name w:val="Title"/>
    <w:basedOn w:val="Parasts"/>
    <w:qFormat/>
    <w:rsid w:val="00F376F1"/>
    <w:pPr>
      <w:spacing w:line="240" w:lineRule="auto"/>
      <w:jc w:val="center"/>
    </w:pPr>
    <w:rPr>
      <w:b/>
      <w:sz w:val="24"/>
    </w:rPr>
  </w:style>
  <w:style w:type="paragraph" w:styleId="Pamatteksts3">
    <w:name w:val="Body Text 3"/>
    <w:basedOn w:val="Parasts"/>
    <w:rsid w:val="00F376F1"/>
    <w:pPr>
      <w:spacing w:line="240" w:lineRule="auto"/>
      <w:jc w:val="both"/>
    </w:pPr>
    <w:rPr>
      <w:rFonts w:ascii="Tahoma" w:hAnsi="Tahoma" w:cs="Tahoma"/>
    </w:rPr>
  </w:style>
  <w:style w:type="paragraph" w:styleId="Pamattekstaatkpe2">
    <w:name w:val="Body Text Indent 2"/>
    <w:basedOn w:val="Parasts"/>
    <w:rsid w:val="00C41F81"/>
    <w:pPr>
      <w:spacing w:after="120" w:line="480" w:lineRule="auto"/>
      <w:ind w:left="283"/>
    </w:pPr>
  </w:style>
  <w:style w:type="paragraph" w:styleId="Pamattekstsaratkpi">
    <w:name w:val="Body Text Indent"/>
    <w:basedOn w:val="Parasts"/>
    <w:rsid w:val="00C41F81"/>
    <w:pPr>
      <w:spacing w:after="120"/>
      <w:ind w:left="283"/>
    </w:pPr>
  </w:style>
  <w:style w:type="character" w:styleId="Komentraatsauce">
    <w:name w:val="annotation reference"/>
    <w:basedOn w:val="Noklusjumarindkopasfonts"/>
    <w:rsid w:val="00AB1264"/>
    <w:rPr>
      <w:sz w:val="16"/>
      <w:szCs w:val="16"/>
    </w:rPr>
  </w:style>
  <w:style w:type="paragraph" w:styleId="Komentrateksts">
    <w:name w:val="annotation text"/>
    <w:basedOn w:val="Parasts"/>
    <w:link w:val="KomentratekstsRakstz"/>
    <w:rsid w:val="00AB1264"/>
    <w:rPr>
      <w:sz w:val="20"/>
      <w:szCs w:val="20"/>
    </w:rPr>
  </w:style>
  <w:style w:type="character" w:customStyle="1" w:styleId="KomentratekstsRakstz">
    <w:name w:val="Komentāra teksts Rakstz."/>
    <w:basedOn w:val="Noklusjumarindkopasfonts"/>
    <w:link w:val="Komentrateksts"/>
    <w:rsid w:val="00AB1264"/>
    <w:rPr>
      <w:lang w:val="lt-LT" w:eastAsia="en-US"/>
    </w:rPr>
  </w:style>
  <w:style w:type="paragraph" w:styleId="Komentratma">
    <w:name w:val="annotation subject"/>
    <w:basedOn w:val="Komentrateksts"/>
    <w:next w:val="Komentrateksts"/>
    <w:link w:val="KomentratmaRakstz"/>
    <w:uiPriority w:val="99"/>
    <w:rsid w:val="00AB1264"/>
    <w:rPr>
      <w:b/>
      <w:bCs/>
    </w:rPr>
  </w:style>
  <w:style w:type="character" w:customStyle="1" w:styleId="KomentratmaRakstz">
    <w:name w:val="Komentāra tēma Rakstz."/>
    <w:basedOn w:val="KomentratekstsRakstz"/>
    <w:link w:val="Komentratma"/>
    <w:uiPriority w:val="99"/>
    <w:rsid w:val="00AB1264"/>
    <w:rPr>
      <w:b/>
      <w:bCs/>
      <w:lang w:val="lt-LT" w:eastAsia="en-US"/>
    </w:rPr>
  </w:style>
  <w:style w:type="paragraph" w:styleId="Balonteksts">
    <w:name w:val="Balloon Text"/>
    <w:basedOn w:val="Parasts"/>
    <w:link w:val="BalontekstsRakstz"/>
    <w:rsid w:val="00AB1264"/>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rsid w:val="00AB1264"/>
    <w:rPr>
      <w:rFonts w:ascii="Tahoma" w:hAnsi="Tahoma" w:cs="Tahoma"/>
      <w:sz w:val="16"/>
      <w:szCs w:val="16"/>
      <w:lang w:val="lt-LT" w:eastAsia="en-US"/>
    </w:rPr>
  </w:style>
  <w:style w:type="paragraph" w:customStyle="1" w:styleId="StyleJustifiedRight-036cm">
    <w:name w:val="Style Justified Right:  -036 cm"/>
    <w:basedOn w:val="Parasts"/>
    <w:rsid w:val="00B962F5"/>
    <w:pPr>
      <w:widowControl/>
      <w:numPr>
        <w:numId w:val="8"/>
      </w:numPr>
      <w:autoSpaceDE/>
      <w:autoSpaceDN/>
      <w:adjustRightInd/>
      <w:spacing w:line="240" w:lineRule="auto"/>
    </w:pPr>
    <w:rPr>
      <w:snapToGrid w:val="0"/>
      <w:sz w:val="20"/>
      <w:szCs w:val="24"/>
      <w:lang w:eastAsia="lt-LT"/>
    </w:rPr>
  </w:style>
  <w:style w:type="paragraph" w:customStyle="1" w:styleId="p1">
    <w:name w:val="p1"/>
    <w:basedOn w:val="Parasts"/>
    <w:rsid w:val="006373BE"/>
    <w:pPr>
      <w:widowControl/>
      <w:autoSpaceDE/>
      <w:autoSpaceDN/>
      <w:adjustRightInd/>
      <w:spacing w:line="240" w:lineRule="auto"/>
    </w:pPr>
    <w:rPr>
      <w:rFonts w:ascii="Helvetica Neue" w:hAnsi="Helvetica Neue"/>
      <w:sz w:val="21"/>
      <w:szCs w:val="21"/>
      <w:lang w:val="en-GB" w:eastAsia="en-GB"/>
    </w:rPr>
  </w:style>
  <w:style w:type="character" w:customStyle="1" w:styleId="s1">
    <w:name w:val="s1"/>
    <w:basedOn w:val="Noklusjumarindkopasfonts"/>
    <w:rsid w:val="006373BE"/>
  </w:style>
  <w:style w:type="character" w:styleId="Hipersaite">
    <w:name w:val="Hyperlink"/>
    <w:basedOn w:val="Noklusjumarindkopasfonts"/>
    <w:unhideWhenUsed/>
    <w:rsid w:val="003E04BE"/>
    <w:rPr>
      <w:color w:val="0000FF" w:themeColor="hyperlink"/>
      <w:u w:val="single"/>
    </w:rPr>
  </w:style>
  <w:style w:type="paragraph" w:styleId="Galvene">
    <w:name w:val="header"/>
    <w:basedOn w:val="Parasts"/>
    <w:link w:val="GalveneRakstz"/>
    <w:unhideWhenUsed/>
    <w:rsid w:val="007F777F"/>
    <w:pPr>
      <w:tabs>
        <w:tab w:val="center" w:pos="4513"/>
        <w:tab w:val="right" w:pos="9026"/>
      </w:tabs>
      <w:spacing w:line="240" w:lineRule="auto"/>
    </w:pPr>
  </w:style>
  <w:style w:type="character" w:customStyle="1" w:styleId="GalveneRakstz">
    <w:name w:val="Galvene Rakstz."/>
    <w:basedOn w:val="Noklusjumarindkopasfonts"/>
    <w:link w:val="Galvene"/>
    <w:rsid w:val="007F777F"/>
    <w:rPr>
      <w:sz w:val="22"/>
      <w:szCs w:val="22"/>
      <w:lang w:val="lt-LT" w:eastAsia="en-US"/>
    </w:rPr>
  </w:style>
  <w:style w:type="paragraph" w:styleId="Kjene">
    <w:name w:val="footer"/>
    <w:basedOn w:val="Parasts"/>
    <w:link w:val="KjeneRakstz"/>
    <w:uiPriority w:val="99"/>
    <w:unhideWhenUsed/>
    <w:rsid w:val="007F777F"/>
    <w:pPr>
      <w:tabs>
        <w:tab w:val="center" w:pos="4513"/>
        <w:tab w:val="right" w:pos="9026"/>
      </w:tabs>
      <w:spacing w:line="240" w:lineRule="auto"/>
    </w:pPr>
  </w:style>
  <w:style w:type="character" w:customStyle="1" w:styleId="KjeneRakstz">
    <w:name w:val="Kājene Rakstz."/>
    <w:basedOn w:val="Noklusjumarindkopasfonts"/>
    <w:link w:val="Kjene"/>
    <w:uiPriority w:val="99"/>
    <w:rsid w:val="007F777F"/>
    <w:rPr>
      <w:sz w:val="22"/>
      <w:szCs w:val="22"/>
      <w:lang w:val="lt-LT" w:eastAsia="en-US"/>
    </w:rPr>
  </w:style>
  <w:style w:type="character" w:customStyle="1" w:styleId="UnresolvedMention1">
    <w:name w:val="Unresolved Mention1"/>
    <w:basedOn w:val="Noklusjumarindkopasfonts"/>
    <w:rsid w:val="00612086"/>
    <w:rPr>
      <w:color w:val="605E5C"/>
      <w:shd w:val="clear" w:color="auto" w:fill="E1DFDD"/>
    </w:rPr>
  </w:style>
  <w:style w:type="paragraph" w:styleId="Sarakstarindkopa">
    <w:name w:val="List Paragraph"/>
    <w:aliases w:val="Saistīto dokumentu saraksts,PPS_Bullet,2,Strip,H&amp;P List Paragraph,Normal bullet 2,Bullet list,Syle 1,List Paragraph1,Numurets,Colorful List - Accent 12,Virsraksti"/>
    <w:basedOn w:val="Parasts"/>
    <w:link w:val="SarakstarindkopaRakstz"/>
    <w:uiPriority w:val="34"/>
    <w:qFormat/>
    <w:rsid w:val="00732987"/>
    <w:pPr>
      <w:widowControl/>
      <w:autoSpaceDE/>
      <w:autoSpaceDN/>
      <w:adjustRightInd/>
      <w:spacing w:after="200" w:line="276" w:lineRule="auto"/>
      <w:ind w:left="720"/>
      <w:contextualSpacing/>
    </w:pPr>
    <w:rPr>
      <w:rFonts w:ascii="Calibri" w:eastAsia="Calibri" w:hAnsi="Calibri"/>
    </w:rPr>
  </w:style>
  <w:style w:type="character" w:customStyle="1" w:styleId="SarakstarindkopaRakstz">
    <w:name w:val="Saraksta rindkopa Rakstz."/>
    <w:aliases w:val="Saistīto dokumentu saraksts Rakstz.,PPS_Bullet Rakstz.,2 Rakstz.,Strip Rakstz.,H&amp;P List Paragraph Rakstz.,Normal bullet 2 Rakstz.,Bullet list Rakstz.,Syle 1 Rakstz.,List Paragraph1 Rakstz.,Numurets Rakstz.,Virsraksti Rakstz."/>
    <w:link w:val="Sarakstarindkopa"/>
    <w:uiPriority w:val="34"/>
    <w:qFormat/>
    <w:rsid w:val="00732987"/>
    <w:rPr>
      <w:rFonts w:ascii="Calibri" w:eastAsia="Calibri" w:hAnsi="Calibri"/>
      <w:sz w:val="22"/>
      <w:szCs w:val="22"/>
      <w:lang w:eastAsia="en-US"/>
    </w:rPr>
  </w:style>
  <w:style w:type="paragraph" w:customStyle="1" w:styleId="tv213">
    <w:name w:val="tv213"/>
    <w:basedOn w:val="Parasts"/>
    <w:rsid w:val="007948E7"/>
    <w:pPr>
      <w:widowControl/>
      <w:autoSpaceDE/>
      <w:autoSpaceDN/>
      <w:adjustRightInd/>
      <w:spacing w:before="100" w:beforeAutospacing="1" w:after="100" w:afterAutospacing="1" w:line="240" w:lineRule="auto"/>
    </w:pPr>
    <w:rPr>
      <w:sz w:val="24"/>
      <w:szCs w:val="24"/>
      <w:lang w:eastAsia="lv-LV"/>
    </w:rPr>
  </w:style>
  <w:style w:type="table" w:styleId="Reatabula">
    <w:name w:val="Table Grid"/>
    <w:basedOn w:val="Parastatabula"/>
    <w:uiPriority w:val="59"/>
    <w:rsid w:val="00F97314"/>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arasts"/>
    <w:rsid w:val="00F97314"/>
    <w:pPr>
      <w:widowControl/>
      <w:suppressLineNumbers/>
      <w:suppressAutoHyphens/>
      <w:autoSpaceDE/>
      <w:autoSpaceDN/>
      <w:adjustRightInd/>
      <w:spacing w:line="240" w:lineRule="auto"/>
    </w:pPr>
    <w:rPr>
      <w:sz w:val="24"/>
      <w:szCs w:val="24"/>
      <w:lang w:val="ru-RU" w:eastAsia="ar-SA"/>
    </w:rPr>
  </w:style>
  <w:style w:type="character" w:customStyle="1" w:styleId="Pamatteksts2Rakstz">
    <w:name w:val="Pamatteksts 2 Rakstz."/>
    <w:basedOn w:val="Noklusjumarindkopasfonts"/>
    <w:link w:val="Pamatteksts2"/>
    <w:rsid w:val="00230C61"/>
    <w:rPr>
      <w:sz w:val="24"/>
      <w:szCs w:val="22"/>
      <w:lang w:val="lt-LT" w:eastAsia="en-US"/>
    </w:rPr>
  </w:style>
  <w:style w:type="character" w:styleId="Izmantotahipersaite">
    <w:name w:val="FollowedHyperlink"/>
    <w:basedOn w:val="Noklusjumarindkopasfonts"/>
    <w:semiHidden/>
    <w:unhideWhenUsed/>
    <w:rsid w:val="00566C9F"/>
    <w:rPr>
      <w:color w:val="800080" w:themeColor="followedHyperlink"/>
      <w:u w:val="single"/>
    </w:rPr>
  </w:style>
  <w:style w:type="paragraph" w:styleId="Prskatjums">
    <w:name w:val="Revision"/>
    <w:hidden/>
    <w:uiPriority w:val="99"/>
    <w:semiHidden/>
    <w:rsid w:val="0026717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3636">
      <w:bodyDiv w:val="1"/>
      <w:marLeft w:val="0"/>
      <w:marRight w:val="0"/>
      <w:marTop w:val="0"/>
      <w:marBottom w:val="0"/>
      <w:divBdr>
        <w:top w:val="none" w:sz="0" w:space="0" w:color="auto"/>
        <w:left w:val="none" w:sz="0" w:space="0" w:color="auto"/>
        <w:bottom w:val="none" w:sz="0" w:space="0" w:color="auto"/>
        <w:right w:val="none" w:sz="0" w:space="0" w:color="auto"/>
      </w:divBdr>
    </w:div>
    <w:div w:id="155848488">
      <w:bodyDiv w:val="1"/>
      <w:marLeft w:val="0"/>
      <w:marRight w:val="0"/>
      <w:marTop w:val="0"/>
      <w:marBottom w:val="0"/>
      <w:divBdr>
        <w:top w:val="none" w:sz="0" w:space="0" w:color="auto"/>
        <w:left w:val="none" w:sz="0" w:space="0" w:color="auto"/>
        <w:bottom w:val="none" w:sz="0" w:space="0" w:color="auto"/>
        <w:right w:val="none" w:sz="0" w:space="0" w:color="auto"/>
      </w:divBdr>
    </w:div>
    <w:div w:id="331958980">
      <w:bodyDiv w:val="1"/>
      <w:marLeft w:val="0"/>
      <w:marRight w:val="0"/>
      <w:marTop w:val="0"/>
      <w:marBottom w:val="0"/>
      <w:divBdr>
        <w:top w:val="none" w:sz="0" w:space="0" w:color="auto"/>
        <w:left w:val="none" w:sz="0" w:space="0" w:color="auto"/>
        <w:bottom w:val="none" w:sz="0" w:space="0" w:color="auto"/>
        <w:right w:val="none" w:sz="0" w:space="0" w:color="auto"/>
      </w:divBdr>
    </w:div>
    <w:div w:id="346565455">
      <w:bodyDiv w:val="1"/>
      <w:marLeft w:val="0"/>
      <w:marRight w:val="0"/>
      <w:marTop w:val="0"/>
      <w:marBottom w:val="0"/>
      <w:divBdr>
        <w:top w:val="none" w:sz="0" w:space="0" w:color="auto"/>
        <w:left w:val="none" w:sz="0" w:space="0" w:color="auto"/>
        <w:bottom w:val="none" w:sz="0" w:space="0" w:color="auto"/>
        <w:right w:val="none" w:sz="0" w:space="0" w:color="auto"/>
      </w:divBdr>
    </w:div>
    <w:div w:id="462382120">
      <w:bodyDiv w:val="1"/>
      <w:marLeft w:val="0"/>
      <w:marRight w:val="0"/>
      <w:marTop w:val="0"/>
      <w:marBottom w:val="0"/>
      <w:divBdr>
        <w:top w:val="none" w:sz="0" w:space="0" w:color="auto"/>
        <w:left w:val="none" w:sz="0" w:space="0" w:color="auto"/>
        <w:bottom w:val="none" w:sz="0" w:space="0" w:color="auto"/>
        <w:right w:val="none" w:sz="0" w:space="0" w:color="auto"/>
      </w:divBdr>
    </w:div>
    <w:div w:id="475073208">
      <w:bodyDiv w:val="1"/>
      <w:marLeft w:val="0"/>
      <w:marRight w:val="0"/>
      <w:marTop w:val="0"/>
      <w:marBottom w:val="0"/>
      <w:divBdr>
        <w:top w:val="none" w:sz="0" w:space="0" w:color="auto"/>
        <w:left w:val="none" w:sz="0" w:space="0" w:color="auto"/>
        <w:bottom w:val="none" w:sz="0" w:space="0" w:color="auto"/>
        <w:right w:val="none" w:sz="0" w:space="0" w:color="auto"/>
      </w:divBdr>
    </w:div>
    <w:div w:id="525410575">
      <w:bodyDiv w:val="1"/>
      <w:marLeft w:val="0"/>
      <w:marRight w:val="0"/>
      <w:marTop w:val="0"/>
      <w:marBottom w:val="0"/>
      <w:divBdr>
        <w:top w:val="none" w:sz="0" w:space="0" w:color="auto"/>
        <w:left w:val="none" w:sz="0" w:space="0" w:color="auto"/>
        <w:bottom w:val="none" w:sz="0" w:space="0" w:color="auto"/>
        <w:right w:val="none" w:sz="0" w:space="0" w:color="auto"/>
      </w:divBdr>
    </w:div>
    <w:div w:id="909538640">
      <w:bodyDiv w:val="1"/>
      <w:marLeft w:val="0"/>
      <w:marRight w:val="0"/>
      <w:marTop w:val="0"/>
      <w:marBottom w:val="0"/>
      <w:divBdr>
        <w:top w:val="none" w:sz="0" w:space="0" w:color="auto"/>
        <w:left w:val="none" w:sz="0" w:space="0" w:color="auto"/>
        <w:bottom w:val="none" w:sz="0" w:space="0" w:color="auto"/>
        <w:right w:val="none" w:sz="0" w:space="0" w:color="auto"/>
      </w:divBdr>
    </w:div>
    <w:div w:id="1182010228">
      <w:bodyDiv w:val="1"/>
      <w:marLeft w:val="0"/>
      <w:marRight w:val="0"/>
      <w:marTop w:val="0"/>
      <w:marBottom w:val="0"/>
      <w:divBdr>
        <w:top w:val="none" w:sz="0" w:space="0" w:color="auto"/>
        <w:left w:val="none" w:sz="0" w:space="0" w:color="auto"/>
        <w:bottom w:val="none" w:sz="0" w:space="0" w:color="auto"/>
        <w:right w:val="none" w:sz="0" w:space="0" w:color="auto"/>
      </w:divBdr>
    </w:div>
    <w:div w:id="1373339293">
      <w:bodyDiv w:val="1"/>
      <w:marLeft w:val="0"/>
      <w:marRight w:val="0"/>
      <w:marTop w:val="0"/>
      <w:marBottom w:val="0"/>
      <w:divBdr>
        <w:top w:val="none" w:sz="0" w:space="0" w:color="auto"/>
        <w:left w:val="none" w:sz="0" w:space="0" w:color="auto"/>
        <w:bottom w:val="none" w:sz="0" w:space="0" w:color="auto"/>
        <w:right w:val="none" w:sz="0" w:space="0" w:color="auto"/>
      </w:divBdr>
    </w:div>
    <w:div w:id="1888103410">
      <w:bodyDiv w:val="1"/>
      <w:marLeft w:val="0"/>
      <w:marRight w:val="0"/>
      <w:marTop w:val="0"/>
      <w:marBottom w:val="0"/>
      <w:divBdr>
        <w:top w:val="none" w:sz="0" w:space="0" w:color="auto"/>
        <w:left w:val="none" w:sz="0" w:space="0" w:color="auto"/>
        <w:bottom w:val="none" w:sz="0" w:space="0" w:color="auto"/>
        <w:right w:val="none" w:sz="0" w:space="0" w:color="auto"/>
      </w:divBdr>
    </w:div>
    <w:div w:id="214376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celeja@rslimnic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ni.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limnica.lv/index.php/par-mums/iepirkumi/"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0712A2F7F554897FBFE55D8C3FBBB" ma:contentTypeVersion="11" ma:contentTypeDescription="Create a new document." ma:contentTypeScope="" ma:versionID="0088ef6e2e77f76ec9afa8231d83129c">
  <xsd:schema xmlns:xsd="http://www.w3.org/2001/XMLSchema" xmlns:xs="http://www.w3.org/2001/XMLSchema" xmlns:p="http://schemas.microsoft.com/office/2006/metadata/properties" xmlns:ns3="04a755b8-e549-4fdd-bf1f-1116857ad762" xmlns:ns4="c18164b5-be98-4d47-8b95-880515efcd44" targetNamespace="http://schemas.microsoft.com/office/2006/metadata/properties" ma:root="true" ma:fieldsID="03b0106199a7227869fcf200f46b30c1" ns3:_="" ns4:_="">
    <xsd:import namespace="04a755b8-e549-4fdd-bf1f-1116857ad762"/>
    <xsd:import namespace="c18164b5-be98-4d47-8b95-880515efcd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755b8-e549-4fdd-bf1f-1116857ad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164b5-be98-4d47-8b95-880515efcd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D659C7A-118D-49BD-8CA0-D56314D80B37}">
  <ds:schemaRefs>
    <ds:schemaRef ds:uri="http://schemas.microsoft.com/sharepoint/v3/contenttype/forms"/>
  </ds:schemaRefs>
</ds:datastoreItem>
</file>

<file path=customXml/itemProps2.xml><?xml version="1.0" encoding="utf-8"?>
<ds:datastoreItem xmlns:ds="http://schemas.openxmlformats.org/officeDocument/2006/customXml" ds:itemID="{C8664557-1A1D-420E-A9EC-934C5E040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755b8-e549-4fdd-bf1f-1116857ad762"/>
    <ds:schemaRef ds:uri="c18164b5-be98-4d47-8b95-880515efc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7A969-C199-4647-8C57-F84FE6F318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3E0CAE-657E-4973-A698-C5E6B85B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25340</Words>
  <Characters>14445</Characters>
  <DocSecurity>0</DocSecurity>
  <Lines>120</Lines>
  <Paragraphs>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2024-04-07T14:31:00Z</cp:lastPrinted>
  <dcterms:created xsi:type="dcterms:W3CDTF">2025-10-29T09:52:00Z</dcterms:created>
  <dcterms:modified xsi:type="dcterms:W3CDTF">2025-10-29T10:02:00Z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0x010100ED00712A2F7F554897FBFE55D8C3FBBB</vt:lpwstr>
  </property>
</Properties>
</file>